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506CB8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02BE95A9" w:rsidR="00EA2FC0" w:rsidRPr="00506CB8" w:rsidRDefault="00037C31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506CB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506CB8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71065585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AB3A75" w:rsidRPr="00506CB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06CB8"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 w:rsidRPr="00506CB8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506CB8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66ED61C7" w:rsidR="00EA2FC0" w:rsidRPr="00506CB8" w:rsidRDefault="008B3353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CB8">
              <w:rPr>
                <w:rFonts w:ascii="Arial" w:hAnsi="Arial" w:cs="Arial"/>
                <w:sz w:val="24"/>
                <w:szCs w:val="24"/>
              </w:rPr>
              <w:t>2</w:t>
            </w:r>
            <w:r w:rsidR="006202E3">
              <w:rPr>
                <w:rFonts w:ascii="Arial" w:hAnsi="Arial" w:cs="Arial"/>
                <w:sz w:val="24"/>
                <w:szCs w:val="24"/>
              </w:rPr>
              <w:t>6</w:t>
            </w:r>
            <w:r w:rsidR="00EA2FC0" w:rsidRPr="00506CB8">
              <w:rPr>
                <w:rFonts w:ascii="Arial" w:hAnsi="Arial" w:cs="Arial"/>
                <w:sz w:val="24"/>
                <w:szCs w:val="24"/>
              </w:rPr>
              <w:t>/0</w:t>
            </w:r>
            <w:r w:rsidR="00CB60F5" w:rsidRPr="00506CB8">
              <w:rPr>
                <w:rFonts w:ascii="Arial" w:hAnsi="Arial" w:cs="Arial"/>
                <w:sz w:val="24"/>
                <w:szCs w:val="24"/>
              </w:rPr>
              <w:t>3</w:t>
            </w:r>
            <w:r w:rsidR="00EA2FC0" w:rsidRPr="00506CB8">
              <w:rPr>
                <w:rFonts w:ascii="Arial" w:hAnsi="Arial" w:cs="Arial"/>
                <w:sz w:val="24"/>
                <w:szCs w:val="24"/>
              </w:rPr>
              <w:t>/202</w:t>
            </w:r>
            <w:r w:rsidR="00037C31" w:rsidRPr="00506C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CB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6CB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506CB8" w:rsidRDefault="00EA2FC0" w:rsidP="00506C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Pr="00506CB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06CB8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506CB8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 w:rsidRPr="00506CB8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Pr="00506CB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5A7B850C" w:rsidR="00EA2FC0" w:rsidRPr="00506CB8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8B3353" w:rsidRPr="00506CB8">
        <w:rPr>
          <w:rFonts w:ascii="Arial" w:hAnsi="Arial" w:cs="Arial"/>
          <w:sz w:val="24"/>
          <w:szCs w:val="24"/>
        </w:rPr>
        <w:t>2</w:t>
      </w:r>
      <w:r w:rsidR="00CD3E60">
        <w:rPr>
          <w:rFonts w:ascii="Arial" w:hAnsi="Arial" w:cs="Arial"/>
          <w:sz w:val="24"/>
          <w:szCs w:val="24"/>
        </w:rPr>
        <w:t>6</w:t>
      </w:r>
      <w:r w:rsidRPr="00506CB8">
        <w:rPr>
          <w:rFonts w:ascii="Arial" w:hAnsi="Arial" w:cs="Arial"/>
          <w:sz w:val="24"/>
          <w:szCs w:val="24"/>
        </w:rPr>
        <w:t xml:space="preserve"> de </w:t>
      </w:r>
      <w:r w:rsidR="00CB60F5" w:rsidRPr="00506CB8">
        <w:rPr>
          <w:rFonts w:ascii="Arial" w:hAnsi="Arial" w:cs="Arial"/>
          <w:sz w:val="24"/>
          <w:szCs w:val="24"/>
        </w:rPr>
        <w:t>març</w:t>
      </w:r>
      <w:r w:rsidRPr="00506CB8">
        <w:rPr>
          <w:rFonts w:ascii="Arial" w:hAnsi="Arial" w:cs="Arial"/>
          <w:sz w:val="24"/>
          <w:szCs w:val="24"/>
        </w:rPr>
        <w:t>o de 202</w:t>
      </w:r>
      <w:r w:rsidR="00037C31" w:rsidRPr="00506CB8">
        <w:rPr>
          <w:rFonts w:ascii="Arial" w:hAnsi="Arial" w:cs="Arial"/>
          <w:sz w:val="24"/>
          <w:szCs w:val="24"/>
        </w:rPr>
        <w:t>4</w:t>
      </w:r>
      <w:r w:rsidRPr="00506CB8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77777777" w:rsidR="00EE20C4" w:rsidRPr="00506CB8" w:rsidRDefault="00EA2FC0" w:rsidP="00506CB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b/>
          <w:sz w:val="24"/>
          <w:szCs w:val="24"/>
        </w:rPr>
        <w:t>Registrar a presença:</w:t>
      </w:r>
      <w:r w:rsidRPr="00506CB8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037C31" w:rsidRPr="00506CB8">
        <w:rPr>
          <w:rFonts w:ascii="Arial" w:hAnsi="Arial" w:cs="Arial"/>
          <w:sz w:val="24"/>
          <w:szCs w:val="24"/>
        </w:rPr>
        <w:t>Aline</w:t>
      </w:r>
      <w:r w:rsidRPr="00506CB8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5ADFEF3" w14:textId="77777777" w:rsidR="002F57D6" w:rsidRPr="00506CB8" w:rsidRDefault="002F57D6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06CB8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18D01585" w:rsidR="00EA2FC0" w:rsidRPr="00506CB8" w:rsidRDefault="00EA2FC0" w:rsidP="00506CB8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506CB8" w:rsidRDefault="00EA2FC0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A669E5" w14:textId="3BF67976" w:rsidR="00FA5EF4" w:rsidRPr="00506CB8" w:rsidRDefault="00FA5EF4" w:rsidP="00506C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06CB8">
        <w:rPr>
          <w:rFonts w:ascii="Arial" w:hAnsi="Arial" w:cs="Arial"/>
          <w:b/>
          <w:bCs/>
          <w:sz w:val="24"/>
          <w:szCs w:val="24"/>
          <w:u w:val="single"/>
        </w:rPr>
        <w:t>ATA Nº 00</w:t>
      </w:r>
      <w:r w:rsidR="00CD3E60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506CB8">
        <w:rPr>
          <w:rFonts w:ascii="Arial" w:hAnsi="Arial" w:cs="Arial"/>
          <w:b/>
          <w:bCs/>
          <w:sz w:val="24"/>
          <w:szCs w:val="24"/>
          <w:u w:val="single"/>
        </w:rPr>
        <w:t xml:space="preserve">/2024, DA SESSÃO ORDINÁRIA DE </w:t>
      </w:r>
      <w:r w:rsidR="008B3353" w:rsidRPr="00506CB8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506CB8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8B3353" w:rsidRPr="00506CB8">
        <w:rPr>
          <w:rFonts w:ascii="Arial" w:hAnsi="Arial" w:cs="Arial"/>
          <w:b/>
          <w:bCs/>
          <w:sz w:val="24"/>
          <w:szCs w:val="24"/>
          <w:u w:val="single"/>
        </w:rPr>
        <w:t>MARÇ</w:t>
      </w:r>
      <w:r w:rsidRPr="00506CB8">
        <w:rPr>
          <w:rFonts w:ascii="Arial" w:hAnsi="Arial" w:cs="Arial"/>
          <w:b/>
          <w:bCs/>
          <w:sz w:val="24"/>
          <w:szCs w:val="24"/>
          <w:u w:val="single"/>
        </w:rPr>
        <w:t>O DE 2024.</w:t>
      </w:r>
    </w:p>
    <w:p w14:paraId="7739648F" w14:textId="77777777" w:rsidR="00FA5EF4" w:rsidRPr="00506CB8" w:rsidRDefault="00FA5EF4" w:rsidP="00506C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6FD3B124" w14:textId="77777777" w:rsidR="00FA5EF4" w:rsidRPr="00506CB8" w:rsidRDefault="00FA5EF4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2F2993FB" w14:textId="77777777" w:rsidR="00CB60F5" w:rsidRPr="00506CB8" w:rsidRDefault="00CB60F5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71063E" w14:textId="77777777" w:rsidR="00815DDB" w:rsidRPr="00506CB8" w:rsidRDefault="00815DDB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06CB8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506CB8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506C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506CB8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703A49F2" w14:textId="77777777" w:rsidR="000E7BB9" w:rsidRDefault="000E7BB9" w:rsidP="004E6A44">
      <w:pPr>
        <w:pStyle w:val="Subttulo"/>
        <w:tabs>
          <w:tab w:val="left" w:pos="1560"/>
        </w:tabs>
        <w:jc w:val="both"/>
        <w:rPr>
          <w:rFonts w:cs="Arial"/>
          <w:color w:val="000000"/>
          <w:szCs w:val="24"/>
        </w:rPr>
      </w:pPr>
      <w:bookmarkStart w:id="0" w:name="_Hlk161924319"/>
      <w:bookmarkStart w:id="1" w:name="_Hlk161932633"/>
    </w:p>
    <w:p w14:paraId="7326C59D" w14:textId="3BC784B1" w:rsidR="004E6A44" w:rsidRPr="004E6A44" w:rsidRDefault="004E6A44" w:rsidP="000E7BB9">
      <w:pPr>
        <w:pStyle w:val="Subttulo"/>
        <w:numPr>
          <w:ilvl w:val="0"/>
          <w:numId w:val="21"/>
        </w:numPr>
        <w:tabs>
          <w:tab w:val="left" w:pos="1560"/>
        </w:tabs>
        <w:jc w:val="both"/>
        <w:rPr>
          <w:rFonts w:cs="Arial"/>
          <w:b w:val="0"/>
          <w:bCs/>
          <w:color w:val="000000"/>
          <w:szCs w:val="24"/>
        </w:rPr>
      </w:pPr>
      <w:r w:rsidRPr="004E6A44">
        <w:rPr>
          <w:rFonts w:cs="Arial"/>
          <w:color w:val="000000"/>
          <w:szCs w:val="24"/>
        </w:rPr>
        <w:t xml:space="preserve">PROJETO DE LEI Nº </w:t>
      </w:r>
      <w:r w:rsidRPr="004E6A44">
        <w:rPr>
          <w:rFonts w:cs="Arial"/>
          <w:szCs w:val="24"/>
        </w:rPr>
        <w:t>0</w:t>
      </w:r>
      <w:r>
        <w:rPr>
          <w:rFonts w:cs="Arial"/>
          <w:szCs w:val="24"/>
        </w:rPr>
        <w:t>8</w:t>
      </w:r>
      <w:r w:rsidRPr="004E6A44">
        <w:rPr>
          <w:rFonts w:cs="Arial"/>
          <w:szCs w:val="24"/>
        </w:rPr>
        <w:t>, DE 12 DE</w:t>
      </w:r>
      <w:r w:rsidRPr="004E6A44">
        <w:rPr>
          <w:rFonts w:cs="Arial"/>
          <w:color w:val="000000"/>
          <w:szCs w:val="24"/>
        </w:rPr>
        <w:t xml:space="preserve"> MARÇO DE 202</w:t>
      </w:r>
      <w:r>
        <w:rPr>
          <w:rFonts w:cs="Arial"/>
          <w:color w:val="000000"/>
          <w:szCs w:val="24"/>
        </w:rPr>
        <w:t xml:space="preserve">4 – </w:t>
      </w:r>
      <w:r w:rsidRPr="004E6A44">
        <w:rPr>
          <w:rFonts w:cs="Arial"/>
          <w:b w:val="0"/>
          <w:bCs/>
          <w:color w:val="000000"/>
          <w:szCs w:val="24"/>
        </w:rPr>
        <w:t xml:space="preserve">“ </w:t>
      </w:r>
      <w:r w:rsidRPr="004E6A44">
        <w:rPr>
          <w:rStyle w:val="markedcontent"/>
          <w:rFonts w:cs="Arial"/>
          <w:b w:val="0"/>
          <w:bCs/>
        </w:rPr>
        <w:t>Concede revisão geral anual e reajuste dos vencimentos dos servidores do Poder Executivo, aposentados, pensionistas e contratados temporariamente.”</w:t>
      </w:r>
    </w:p>
    <w:p w14:paraId="310F7BDC" w14:textId="77777777" w:rsidR="004E6A44" w:rsidRDefault="004E6A44" w:rsidP="004E6A44">
      <w:pPr>
        <w:pStyle w:val="Subttulo"/>
        <w:tabs>
          <w:tab w:val="left" w:pos="1560"/>
        </w:tabs>
        <w:jc w:val="both"/>
        <w:rPr>
          <w:rFonts w:cs="Arial"/>
          <w:color w:val="000000"/>
          <w:szCs w:val="24"/>
        </w:rPr>
      </w:pPr>
    </w:p>
    <w:p w14:paraId="47FA717E" w14:textId="6A836C39" w:rsidR="00A12FD6" w:rsidRPr="00FF0E2D" w:rsidRDefault="00A12FD6" w:rsidP="00A12FD6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r w:rsidRPr="00506CB8">
        <w:rPr>
          <w:rFonts w:cs="Arial"/>
          <w:b w:val="0"/>
          <w:szCs w:val="24"/>
          <w:lang w:val="pt-BR"/>
        </w:rPr>
        <w:t xml:space="preserve">- Encaminhado para a </w:t>
      </w:r>
      <w:r w:rsidRPr="00506CB8">
        <w:rPr>
          <w:rFonts w:cs="Arial"/>
          <w:szCs w:val="24"/>
        </w:rPr>
        <w:t>Comissão de</w:t>
      </w:r>
      <w:r>
        <w:rPr>
          <w:rFonts w:cs="Arial"/>
          <w:szCs w:val="24"/>
        </w:rPr>
        <w:t xml:space="preserve"> Finanças e Orçamentos</w:t>
      </w:r>
      <w:r w:rsidRPr="00506CB8">
        <w:rPr>
          <w:rFonts w:cs="Arial"/>
          <w:szCs w:val="24"/>
        </w:rPr>
        <w:t xml:space="preserve">. </w:t>
      </w:r>
      <w:r w:rsidRPr="00506CB8">
        <w:rPr>
          <w:rFonts w:cs="Arial"/>
          <w:b w:val="0"/>
          <w:bCs/>
          <w:szCs w:val="24"/>
        </w:rPr>
        <w:t xml:space="preserve">– LEITURA </w:t>
      </w:r>
    </w:p>
    <w:p w14:paraId="33FA2112" w14:textId="7FAE3B88" w:rsidR="004E6A44" w:rsidRDefault="004E6A44" w:rsidP="000E7BB9">
      <w:pPr>
        <w:pStyle w:val="Ttulo1"/>
        <w:numPr>
          <w:ilvl w:val="0"/>
          <w:numId w:val="21"/>
        </w:numPr>
        <w:shd w:val="clear" w:color="auto" w:fill="FFFFFF"/>
        <w:spacing w:before="300" w:after="375"/>
        <w:ind w:right="300"/>
        <w:rPr>
          <w:rFonts w:ascii="Arial" w:hAnsi="Arial" w:cs="Arial"/>
          <w:b w:val="0"/>
          <w:bCs/>
          <w:sz w:val="24"/>
          <w:szCs w:val="24"/>
          <w:u w:val="none"/>
        </w:rPr>
      </w:pPr>
      <w:r w:rsidRPr="004E6A44">
        <w:rPr>
          <w:rFonts w:ascii="Arial" w:hAnsi="Arial" w:cs="Arial"/>
          <w:color w:val="000000"/>
          <w:sz w:val="24"/>
          <w:szCs w:val="24"/>
          <w:u w:val="none"/>
        </w:rPr>
        <w:lastRenderedPageBreak/>
        <w:t xml:space="preserve">PROJETO DE LEI Nº </w:t>
      </w:r>
      <w:r w:rsidRPr="004E6A44">
        <w:rPr>
          <w:rFonts w:ascii="Arial" w:hAnsi="Arial" w:cs="Arial"/>
          <w:sz w:val="24"/>
          <w:szCs w:val="24"/>
          <w:u w:val="none"/>
        </w:rPr>
        <w:t>09, DE 12 DE</w:t>
      </w:r>
      <w:r w:rsidRPr="004E6A44">
        <w:rPr>
          <w:rFonts w:ascii="Arial" w:hAnsi="Arial" w:cs="Arial"/>
          <w:color w:val="000000"/>
          <w:sz w:val="24"/>
          <w:szCs w:val="24"/>
          <w:u w:val="none"/>
        </w:rPr>
        <w:t xml:space="preserve"> MARÇO DE 2024</w:t>
      </w:r>
      <w:r w:rsidRPr="004E6A44">
        <w:rPr>
          <w:rFonts w:ascii="Arial" w:hAnsi="Arial" w:cs="Arial"/>
          <w:b w:val="0"/>
          <w:bCs/>
          <w:sz w:val="24"/>
          <w:szCs w:val="24"/>
          <w:u w:val="none"/>
        </w:rPr>
        <w:t>4 – “</w:t>
      </w:r>
      <w:r w:rsidRPr="004E6A44">
        <w:rPr>
          <w:rStyle w:val="markedcontent"/>
          <w:rFonts w:ascii="Arial" w:hAnsi="Arial" w:cs="Arial"/>
          <w:b w:val="0"/>
          <w:bCs/>
          <w:sz w:val="24"/>
          <w:szCs w:val="24"/>
          <w:u w:val="none"/>
        </w:rPr>
        <w:t xml:space="preserve">Concede revisão geral anual </w:t>
      </w:r>
      <w:r w:rsidRPr="004E6A44">
        <w:rPr>
          <w:rFonts w:ascii="Arial" w:hAnsi="Arial" w:cs="Arial"/>
          <w:b w:val="0"/>
          <w:bCs/>
          <w:sz w:val="24"/>
          <w:szCs w:val="24"/>
          <w:u w:val="none"/>
        </w:rPr>
        <w:t>aos Secretários Municipais e aos ocupantes de Cargo Eletivo Prefeito, Vice Prefeito e Vereadores.</w:t>
      </w:r>
      <w:r>
        <w:rPr>
          <w:rFonts w:ascii="Arial" w:hAnsi="Arial" w:cs="Arial"/>
          <w:b w:val="0"/>
          <w:bCs/>
          <w:sz w:val="24"/>
          <w:szCs w:val="24"/>
          <w:u w:val="none"/>
        </w:rPr>
        <w:t xml:space="preserve">” </w:t>
      </w:r>
    </w:p>
    <w:p w14:paraId="22DE29EF" w14:textId="3FFB73DD" w:rsidR="00A12FD6" w:rsidRPr="00A12FD6" w:rsidRDefault="00A12FD6" w:rsidP="00A12FD6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61931372"/>
      <w:r w:rsidRPr="00A12FD6">
        <w:rPr>
          <w:rFonts w:ascii="Arial" w:hAnsi="Arial" w:cs="Arial"/>
          <w:sz w:val="24"/>
          <w:szCs w:val="32"/>
        </w:rPr>
        <w:t>Encaminhado para a</w:t>
      </w:r>
      <w:r w:rsidRPr="00A12FD6">
        <w:rPr>
          <w:rFonts w:ascii="Arial" w:hAnsi="Arial" w:cs="Arial"/>
          <w:b/>
          <w:bCs/>
          <w:sz w:val="24"/>
          <w:szCs w:val="32"/>
        </w:rPr>
        <w:t xml:space="preserve"> Comissão de Finanças e Orçamentos.</w:t>
      </w:r>
      <w:r w:rsidRPr="00A12FD6">
        <w:rPr>
          <w:rFonts w:ascii="Arial" w:hAnsi="Arial" w:cs="Arial"/>
          <w:sz w:val="24"/>
          <w:szCs w:val="32"/>
        </w:rPr>
        <w:t xml:space="preserve"> – LEITURA</w:t>
      </w:r>
    </w:p>
    <w:bookmarkEnd w:id="2"/>
    <w:p w14:paraId="4B678721" w14:textId="137C9D1F" w:rsidR="004E6A44" w:rsidRPr="003A7652" w:rsidRDefault="003A7652" w:rsidP="004E6A44">
      <w:pPr>
        <w:pStyle w:val="Subttulo"/>
        <w:tabs>
          <w:tab w:val="left" w:pos="1560"/>
        </w:tabs>
        <w:jc w:val="left"/>
        <w:rPr>
          <w:rFonts w:cs="Arial"/>
          <w:b w:val="0"/>
          <w:bCs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ab/>
      </w:r>
      <w:r>
        <w:rPr>
          <w:rFonts w:cs="Arial"/>
          <w:color w:val="000000"/>
          <w:sz w:val="28"/>
          <w:szCs w:val="28"/>
        </w:rPr>
        <w:tab/>
      </w:r>
      <w:r w:rsidRPr="003A7652">
        <w:rPr>
          <w:rFonts w:cs="Arial"/>
          <w:b w:val="0"/>
          <w:bCs/>
          <w:color w:val="000000"/>
          <w:sz w:val="28"/>
          <w:szCs w:val="28"/>
        </w:rPr>
        <w:softHyphen/>
      </w:r>
      <w:r w:rsidRPr="003A7652">
        <w:rPr>
          <w:rFonts w:cs="Arial"/>
          <w:b w:val="0"/>
          <w:bCs/>
          <w:color w:val="000000"/>
          <w:sz w:val="28"/>
          <w:szCs w:val="28"/>
        </w:rPr>
        <w:softHyphen/>
      </w:r>
      <w:r w:rsidRPr="003A7652">
        <w:rPr>
          <w:rFonts w:cs="Arial"/>
          <w:b w:val="0"/>
          <w:bCs/>
          <w:color w:val="000000"/>
          <w:sz w:val="28"/>
          <w:szCs w:val="28"/>
        </w:rPr>
        <w:softHyphen/>
      </w:r>
      <w:r w:rsidRPr="003A7652">
        <w:rPr>
          <w:rFonts w:cs="Arial"/>
          <w:b w:val="0"/>
          <w:bCs/>
          <w:color w:val="000000"/>
          <w:sz w:val="28"/>
          <w:szCs w:val="28"/>
        </w:rPr>
        <w:softHyphen/>
      </w:r>
      <w:r w:rsidRPr="003A7652">
        <w:rPr>
          <w:rFonts w:cs="Arial"/>
          <w:b w:val="0"/>
          <w:bCs/>
          <w:color w:val="000000"/>
          <w:sz w:val="28"/>
          <w:szCs w:val="28"/>
        </w:rPr>
        <w:softHyphen/>
      </w:r>
      <w:r w:rsidRPr="003A7652">
        <w:rPr>
          <w:rFonts w:cs="Arial"/>
          <w:b w:val="0"/>
          <w:bCs/>
          <w:color w:val="000000"/>
          <w:sz w:val="28"/>
          <w:szCs w:val="28"/>
        </w:rPr>
        <w:softHyphen/>
      </w:r>
      <w:r w:rsidRPr="003A7652">
        <w:rPr>
          <w:rFonts w:cs="Arial"/>
          <w:b w:val="0"/>
          <w:bCs/>
          <w:color w:val="000000"/>
          <w:sz w:val="28"/>
          <w:szCs w:val="28"/>
        </w:rPr>
        <w:softHyphen/>
      </w:r>
      <w:r w:rsidRPr="003A7652">
        <w:rPr>
          <w:rFonts w:cs="Arial"/>
          <w:b w:val="0"/>
          <w:bCs/>
          <w:color w:val="000000"/>
          <w:sz w:val="28"/>
          <w:szCs w:val="28"/>
        </w:rPr>
        <w:softHyphen/>
      </w:r>
      <w:r w:rsidRPr="003A7652">
        <w:rPr>
          <w:rFonts w:cs="Arial"/>
          <w:b w:val="0"/>
          <w:bCs/>
          <w:color w:val="000000"/>
          <w:sz w:val="28"/>
          <w:szCs w:val="28"/>
        </w:rPr>
        <w:softHyphen/>
      </w:r>
      <w:r w:rsidRPr="003A7652">
        <w:rPr>
          <w:rFonts w:cs="Arial"/>
          <w:b w:val="0"/>
          <w:bCs/>
          <w:color w:val="000000"/>
          <w:sz w:val="28"/>
          <w:szCs w:val="28"/>
        </w:rPr>
        <w:softHyphen/>
      </w:r>
      <w:r w:rsidRPr="003A7652">
        <w:rPr>
          <w:rFonts w:cs="Arial"/>
          <w:b w:val="0"/>
          <w:bCs/>
          <w:color w:val="000000"/>
          <w:sz w:val="28"/>
          <w:szCs w:val="28"/>
        </w:rPr>
        <w:softHyphen/>
      </w:r>
      <w:r w:rsidRPr="003A7652">
        <w:rPr>
          <w:rFonts w:cs="Arial"/>
          <w:b w:val="0"/>
          <w:bCs/>
          <w:color w:val="000000"/>
          <w:sz w:val="28"/>
          <w:szCs w:val="28"/>
        </w:rPr>
        <w:softHyphen/>
      </w:r>
      <w:r w:rsidRPr="003A7652">
        <w:rPr>
          <w:rFonts w:cs="Arial"/>
          <w:b w:val="0"/>
          <w:bCs/>
          <w:color w:val="000000"/>
          <w:sz w:val="28"/>
          <w:szCs w:val="28"/>
        </w:rPr>
        <w:softHyphen/>
      </w:r>
      <w:r w:rsidRPr="003A7652">
        <w:rPr>
          <w:rFonts w:cs="Arial"/>
          <w:b w:val="0"/>
          <w:bCs/>
          <w:color w:val="000000"/>
          <w:sz w:val="28"/>
          <w:szCs w:val="28"/>
        </w:rPr>
        <w:softHyphen/>
      </w:r>
      <w:r w:rsidRPr="003A7652">
        <w:rPr>
          <w:rFonts w:cs="Arial"/>
          <w:b w:val="0"/>
          <w:bCs/>
          <w:color w:val="000000"/>
          <w:sz w:val="28"/>
          <w:szCs w:val="28"/>
        </w:rPr>
        <w:softHyphen/>
      </w:r>
      <w:r w:rsidRPr="003A7652">
        <w:rPr>
          <w:rFonts w:cs="Arial"/>
          <w:b w:val="0"/>
          <w:bCs/>
          <w:color w:val="000000"/>
          <w:sz w:val="28"/>
          <w:szCs w:val="28"/>
        </w:rPr>
        <w:softHyphen/>
        <w:t>______________________________</w:t>
      </w:r>
    </w:p>
    <w:p w14:paraId="2DA8FD5E" w14:textId="77777777" w:rsidR="004E6A44" w:rsidRDefault="004E6A44" w:rsidP="004E6A44">
      <w:pPr>
        <w:pStyle w:val="Subttulo"/>
        <w:tabs>
          <w:tab w:val="left" w:pos="1560"/>
        </w:tabs>
        <w:jc w:val="both"/>
        <w:rPr>
          <w:rFonts w:cs="Arial"/>
          <w:color w:val="000000"/>
          <w:szCs w:val="24"/>
        </w:rPr>
      </w:pPr>
    </w:p>
    <w:p w14:paraId="2F17DA37" w14:textId="67BE105D" w:rsidR="00CD3E60" w:rsidRPr="004E6A44" w:rsidRDefault="00CD3E60" w:rsidP="000E7BB9">
      <w:pPr>
        <w:pStyle w:val="Subttulo"/>
        <w:numPr>
          <w:ilvl w:val="0"/>
          <w:numId w:val="21"/>
        </w:numPr>
        <w:tabs>
          <w:tab w:val="left" w:pos="1560"/>
        </w:tabs>
        <w:jc w:val="both"/>
        <w:rPr>
          <w:rStyle w:val="markedcontent"/>
          <w:rFonts w:cs="Arial"/>
          <w:b w:val="0"/>
          <w:bCs/>
          <w:szCs w:val="24"/>
        </w:rPr>
      </w:pPr>
      <w:r w:rsidRPr="004E6A44">
        <w:rPr>
          <w:rFonts w:cs="Arial"/>
          <w:color w:val="000000"/>
          <w:szCs w:val="24"/>
        </w:rPr>
        <w:t xml:space="preserve">PROJETO DE LEI Nº </w:t>
      </w:r>
      <w:r w:rsidRPr="004E6A44">
        <w:rPr>
          <w:rFonts w:cs="Arial"/>
          <w:szCs w:val="24"/>
        </w:rPr>
        <w:t>10, DE 12 DE</w:t>
      </w:r>
      <w:r w:rsidRPr="004E6A44">
        <w:rPr>
          <w:rFonts w:cs="Arial"/>
          <w:color w:val="000000"/>
          <w:szCs w:val="24"/>
        </w:rPr>
        <w:t xml:space="preserve"> MARÇO DE 2024 </w:t>
      </w:r>
      <w:bookmarkEnd w:id="0"/>
      <w:r w:rsidRPr="004E6A44">
        <w:rPr>
          <w:rFonts w:cs="Arial"/>
          <w:color w:val="000000"/>
          <w:szCs w:val="24"/>
        </w:rPr>
        <w:t xml:space="preserve">– </w:t>
      </w:r>
      <w:r w:rsidRPr="004E6A44">
        <w:rPr>
          <w:rFonts w:cs="Arial"/>
          <w:b w:val="0"/>
          <w:bCs/>
          <w:color w:val="000000"/>
          <w:szCs w:val="24"/>
        </w:rPr>
        <w:t>“</w:t>
      </w:r>
      <w:r w:rsidRPr="004E6A44">
        <w:rPr>
          <w:rStyle w:val="markedcontent"/>
          <w:rFonts w:cs="Arial"/>
          <w:b w:val="0"/>
          <w:bCs/>
          <w:szCs w:val="24"/>
        </w:rPr>
        <w:t>Concede revisão geral anual e reajuste na remuneração dos Conselheiros Tutelares de acordo com a Lei Municipal nº 688, de 01 de agosto de 2013.”</w:t>
      </w:r>
    </w:p>
    <w:p w14:paraId="4F89E7D9" w14:textId="77777777" w:rsidR="00CD3E60" w:rsidRPr="004E6A44" w:rsidRDefault="00CD3E60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b w:val="0"/>
          <w:bCs/>
          <w:szCs w:val="24"/>
        </w:rPr>
      </w:pPr>
    </w:p>
    <w:p w14:paraId="2E2FDFA4" w14:textId="77777777" w:rsidR="00A12FD6" w:rsidRPr="00A12FD6" w:rsidRDefault="00A12FD6" w:rsidP="00A12FD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2FD6">
        <w:rPr>
          <w:rFonts w:ascii="Arial" w:hAnsi="Arial" w:cs="Arial"/>
          <w:sz w:val="24"/>
          <w:szCs w:val="32"/>
        </w:rPr>
        <w:t>Encaminhado para a</w:t>
      </w:r>
      <w:r w:rsidRPr="00A12FD6">
        <w:rPr>
          <w:rFonts w:ascii="Arial" w:hAnsi="Arial" w:cs="Arial"/>
          <w:b/>
          <w:bCs/>
          <w:sz w:val="24"/>
          <w:szCs w:val="32"/>
        </w:rPr>
        <w:t xml:space="preserve"> Comissão de Finanças e Orçamentos.</w:t>
      </w:r>
      <w:r w:rsidRPr="00A12FD6">
        <w:rPr>
          <w:rFonts w:ascii="Arial" w:hAnsi="Arial" w:cs="Arial"/>
          <w:sz w:val="24"/>
          <w:szCs w:val="32"/>
        </w:rPr>
        <w:t xml:space="preserve"> – LEITURA</w:t>
      </w:r>
    </w:p>
    <w:p w14:paraId="3A8CC425" w14:textId="347586D3" w:rsidR="00CD3E60" w:rsidRPr="003A7652" w:rsidRDefault="003A7652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b w:val="0"/>
          <w:bCs/>
          <w:szCs w:val="24"/>
        </w:rPr>
      </w:pPr>
      <w:r>
        <w:rPr>
          <w:rStyle w:val="markedcontent"/>
          <w:rFonts w:cs="Arial"/>
          <w:szCs w:val="24"/>
        </w:rPr>
        <w:tab/>
      </w:r>
      <w:r>
        <w:rPr>
          <w:rStyle w:val="markedcontent"/>
          <w:rFonts w:cs="Arial"/>
          <w:szCs w:val="24"/>
        </w:rPr>
        <w:tab/>
      </w:r>
      <w:r>
        <w:rPr>
          <w:rStyle w:val="markedcontent"/>
          <w:rFonts w:cs="Arial"/>
          <w:b w:val="0"/>
          <w:bCs/>
          <w:szCs w:val="24"/>
        </w:rPr>
        <w:t>__________________________________</w:t>
      </w:r>
    </w:p>
    <w:p w14:paraId="1940ECEC" w14:textId="77777777" w:rsidR="00A12FD6" w:rsidRPr="004E6A44" w:rsidRDefault="00A12FD6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szCs w:val="24"/>
        </w:rPr>
      </w:pPr>
    </w:p>
    <w:p w14:paraId="7074F307" w14:textId="289E2184" w:rsidR="00AC1499" w:rsidRPr="004E6A44" w:rsidRDefault="00357EE0" w:rsidP="000E7BB9">
      <w:pPr>
        <w:pStyle w:val="Subttulo"/>
        <w:numPr>
          <w:ilvl w:val="0"/>
          <w:numId w:val="21"/>
        </w:numPr>
        <w:tabs>
          <w:tab w:val="left" w:pos="1560"/>
        </w:tabs>
        <w:jc w:val="both"/>
        <w:rPr>
          <w:rStyle w:val="markedcontent"/>
          <w:rFonts w:cs="Arial"/>
          <w:b w:val="0"/>
          <w:bCs/>
          <w:szCs w:val="24"/>
        </w:rPr>
      </w:pPr>
      <w:r w:rsidRPr="004E6A44">
        <w:rPr>
          <w:rFonts w:cs="Arial"/>
          <w:color w:val="000000"/>
          <w:szCs w:val="24"/>
        </w:rPr>
        <w:t xml:space="preserve">PROJETO DE LEI Nº </w:t>
      </w:r>
      <w:r w:rsidRPr="004E6A44">
        <w:rPr>
          <w:rFonts w:cs="Arial"/>
          <w:szCs w:val="24"/>
        </w:rPr>
        <w:t>11, DE 12 DE</w:t>
      </w:r>
      <w:r w:rsidRPr="004E6A44">
        <w:rPr>
          <w:rFonts w:cs="Arial"/>
          <w:color w:val="000000"/>
          <w:szCs w:val="24"/>
        </w:rPr>
        <w:t xml:space="preserve"> MARÇO DE 2024 – </w:t>
      </w:r>
      <w:r w:rsidR="00AC1499" w:rsidRPr="004E6A44">
        <w:rPr>
          <w:rFonts w:cs="Arial"/>
          <w:b w:val="0"/>
          <w:bCs/>
          <w:color w:val="000000"/>
          <w:szCs w:val="24"/>
        </w:rPr>
        <w:t>“</w:t>
      </w:r>
      <w:r w:rsidR="00AC1499" w:rsidRPr="004E6A44">
        <w:rPr>
          <w:rStyle w:val="markedcontent"/>
          <w:rFonts w:cs="Arial"/>
          <w:b w:val="0"/>
          <w:bCs/>
          <w:szCs w:val="24"/>
        </w:rPr>
        <w:t xml:space="preserve">Concede revisão geral anual dos vencimentos dos servidores do Poder Legislativo.” </w:t>
      </w:r>
    </w:p>
    <w:p w14:paraId="6BDA205B" w14:textId="77777777" w:rsidR="00CD3E60" w:rsidRPr="004E6A44" w:rsidRDefault="00CD3E60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b w:val="0"/>
          <w:bCs/>
          <w:szCs w:val="24"/>
        </w:rPr>
      </w:pPr>
    </w:p>
    <w:p w14:paraId="7C04FF42" w14:textId="10D80AE3" w:rsidR="00CD3E60" w:rsidRPr="003A7652" w:rsidRDefault="00A12FD6" w:rsidP="003A7652">
      <w:pPr>
        <w:jc w:val="both"/>
        <w:rPr>
          <w:rStyle w:val="markedcontent"/>
          <w:rFonts w:ascii="Arial" w:hAnsi="Arial" w:cs="Arial"/>
          <w:b/>
          <w:bCs/>
          <w:sz w:val="24"/>
          <w:szCs w:val="24"/>
        </w:rPr>
      </w:pPr>
      <w:r w:rsidRPr="00A12FD6">
        <w:rPr>
          <w:rFonts w:ascii="Arial" w:hAnsi="Arial" w:cs="Arial"/>
          <w:sz w:val="24"/>
          <w:szCs w:val="32"/>
        </w:rPr>
        <w:t>Encaminhado para a</w:t>
      </w:r>
      <w:r w:rsidRPr="00A12FD6">
        <w:rPr>
          <w:rFonts w:ascii="Arial" w:hAnsi="Arial" w:cs="Arial"/>
          <w:b/>
          <w:bCs/>
          <w:sz w:val="24"/>
          <w:szCs w:val="32"/>
        </w:rPr>
        <w:t xml:space="preserve"> Comissão de Finanças e Orçamentos.</w:t>
      </w:r>
      <w:r w:rsidRPr="00A12FD6">
        <w:rPr>
          <w:rFonts w:ascii="Arial" w:hAnsi="Arial" w:cs="Arial"/>
          <w:sz w:val="24"/>
          <w:szCs w:val="32"/>
        </w:rPr>
        <w:t xml:space="preserve"> – LEITURA</w:t>
      </w:r>
    </w:p>
    <w:p w14:paraId="76C1A5B4" w14:textId="315417AC" w:rsidR="00A12FD6" w:rsidRPr="003A7652" w:rsidRDefault="003A7652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b w:val="0"/>
          <w:szCs w:val="24"/>
        </w:rPr>
      </w:pPr>
      <w:r>
        <w:rPr>
          <w:rStyle w:val="markedcontent"/>
          <w:rFonts w:cs="Arial"/>
          <w:szCs w:val="24"/>
        </w:rPr>
        <w:tab/>
      </w:r>
      <w:r>
        <w:rPr>
          <w:rStyle w:val="markedcontent"/>
          <w:rFonts w:cs="Arial"/>
          <w:szCs w:val="24"/>
        </w:rPr>
        <w:tab/>
      </w:r>
      <w:r>
        <w:rPr>
          <w:rStyle w:val="markedcontent"/>
          <w:rFonts w:cs="Arial"/>
          <w:b w:val="0"/>
          <w:szCs w:val="24"/>
        </w:rPr>
        <w:t>___________________________________</w:t>
      </w:r>
    </w:p>
    <w:p w14:paraId="2951E2B3" w14:textId="77777777" w:rsidR="00CD3E60" w:rsidRPr="004E6A44" w:rsidRDefault="00CD3E60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bCs/>
          <w:szCs w:val="24"/>
        </w:rPr>
      </w:pPr>
    </w:p>
    <w:p w14:paraId="0CE9E085" w14:textId="1BB0A54C" w:rsidR="00AC1499" w:rsidRPr="000E7BB9" w:rsidRDefault="00357EE0" w:rsidP="000E7BB9">
      <w:pPr>
        <w:pStyle w:val="PargrafodaLista"/>
        <w:numPr>
          <w:ilvl w:val="0"/>
          <w:numId w:val="21"/>
        </w:numPr>
        <w:jc w:val="both"/>
        <w:rPr>
          <w:rStyle w:val="markedcontent"/>
          <w:rFonts w:ascii="Arial" w:hAnsi="Arial" w:cs="Arial"/>
          <w:sz w:val="24"/>
          <w:szCs w:val="24"/>
        </w:rPr>
      </w:pPr>
      <w:r w:rsidRPr="000E7BB9">
        <w:rPr>
          <w:rFonts w:ascii="Arial" w:hAnsi="Arial" w:cs="Arial"/>
          <w:b/>
          <w:bCs/>
          <w:color w:val="000000"/>
          <w:sz w:val="24"/>
          <w:szCs w:val="24"/>
        </w:rPr>
        <w:t xml:space="preserve">PROJETO DE LEI Nº </w:t>
      </w:r>
      <w:r w:rsidRPr="000E7BB9">
        <w:rPr>
          <w:rFonts w:ascii="Arial" w:hAnsi="Arial" w:cs="Arial"/>
          <w:b/>
          <w:bCs/>
          <w:sz w:val="24"/>
          <w:szCs w:val="24"/>
        </w:rPr>
        <w:t>1</w:t>
      </w:r>
      <w:r w:rsidR="00AC1499" w:rsidRPr="000E7BB9">
        <w:rPr>
          <w:rFonts w:ascii="Arial" w:hAnsi="Arial" w:cs="Arial"/>
          <w:b/>
          <w:bCs/>
          <w:sz w:val="24"/>
          <w:szCs w:val="24"/>
        </w:rPr>
        <w:t>2</w:t>
      </w:r>
      <w:r w:rsidRPr="000E7BB9">
        <w:rPr>
          <w:rFonts w:ascii="Arial" w:hAnsi="Arial" w:cs="Arial"/>
          <w:b/>
          <w:bCs/>
          <w:sz w:val="24"/>
          <w:szCs w:val="24"/>
        </w:rPr>
        <w:t>, DE 12 DE</w:t>
      </w:r>
      <w:r w:rsidRPr="000E7BB9">
        <w:rPr>
          <w:rFonts w:ascii="Arial" w:hAnsi="Arial" w:cs="Arial"/>
          <w:b/>
          <w:bCs/>
          <w:color w:val="000000"/>
          <w:sz w:val="24"/>
          <w:szCs w:val="24"/>
        </w:rPr>
        <w:t xml:space="preserve"> MARÇO DE 202</w:t>
      </w:r>
      <w:r w:rsidR="00AC1499" w:rsidRPr="000E7BB9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AC1499" w:rsidRPr="000E7BB9">
        <w:rPr>
          <w:rFonts w:ascii="Arial" w:hAnsi="Arial" w:cs="Arial"/>
          <w:color w:val="000000"/>
          <w:sz w:val="24"/>
          <w:szCs w:val="24"/>
        </w:rPr>
        <w:t xml:space="preserve"> –</w:t>
      </w:r>
      <w:r w:rsidR="004447FB" w:rsidRPr="000E7BB9">
        <w:rPr>
          <w:rFonts w:ascii="Arial" w:hAnsi="Arial" w:cs="Arial"/>
          <w:color w:val="000000"/>
          <w:sz w:val="24"/>
          <w:szCs w:val="24"/>
        </w:rPr>
        <w:t xml:space="preserve"> </w:t>
      </w:r>
      <w:r w:rsidR="00AC1499" w:rsidRPr="000E7BB9">
        <w:rPr>
          <w:rFonts w:ascii="Arial" w:hAnsi="Arial" w:cs="Arial"/>
          <w:sz w:val="24"/>
          <w:szCs w:val="24"/>
        </w:rPr>
        <w:t>“</w:t>
      </w:r>
      <w:r w:rsidR="00AC1499" w:rsidRPr="000E7BB9">
        <w:rPr>
          <w:rStyle w:val="markedcontent"/>
          <w:rFonts w:ascii="Arial" w:hAnsi="Arial" w:cs="Arial"/>
          <w:sz w:val="24"/>
          <w:szCs w:val="24"/>
        </w:rPr>
        <w:t xml:space="preserve">Corrige o valor do Auxílio Alimentação instituído pela Lei Municipal nº 592, de 17 de março de 2010.” </w:t>
      </w:r>
    </w:p>
    <w:p w14:paraId="5B58D174" w14:textId="035707DE" w:rsidR="00CD3E60" w:rsidRPr="004E6A44" w:rsidRDefault="00CD3E60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szCs w:val="24"/>
        </w:rPr>
      </w:pPr>
    </w:p>
    <w:p w14:paraId="5B095073" w14:textId="77777777" w:rsidR="00A12FD6" w:rsidRPr="00FF0E2D" w:rsidRDefault="00A12FD6" w:rsidP="00A12FD6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r w:rsidRPr="00506CB8">
        <w:rPr>
          <w:rFonts w:cs="Arial"/>
          <w:b w:val="0"/>
          <w:szCs w:val="24"/>
          <w:lang w:val="pt-BR"/>
        </w:rPr>
        <w:t xml:space="preserve">- Encaminhado para a </w:t>
      </w:r>
      <w:r w:rsidRPr="00506CB8">
        <w:rPr>
          <w:rFonts w:cs="Arial"/>
          <w:szCs w:val="24"/>
        </w:rPr>
        <w:t xml:space="preserve">Comissão de Constituição, Justiça e Redação Final. </w:t>
      </w:r>
      <w:r w:rsidRPr="00506CB8">
        <w:rPr>
          <w:rFonts w:cs="Arial"/>
          <w:b w:val="0"/>
          <w:bCs/>
          <w:szCs w:val="24"/>
        </w:rPr>
        <w:t xml:space="preserve">– LEITURA </w:t>
      </w:r>
    </w:p>
    <w:bookmarkEnd w:id="1"/>
    <w:p w14:paraId="2EB9372C" w14:textId="7749F9F0" w:rsidR="00CD3E60" w:rsidRPr="003A7652" w:rsidRDefault="003A7652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b w:val="0"/>
          <w:bCs/>
          <w:szCs w:val="24"/>
        </w:rPr>
      </w:pPr>
      <w:r>
        <w:rPr>
          <w:rStyle w:val="markedcontent"/>
          <w:rFonts w:cs="Arial"/>
          <w:szCs w:val="24"/>
        </w:rPr>
        <w:tab/>
      </w:r>
      <w:r>
        <w:rPr>
          <w:rStyle w:val="markedcontent"/>
          <w:rFonts w:cs="Arial"/>
          <w:szCs w:val="24"/>
        </w:rPr>
        <w:tab/>
      </w:r>
      <w:r w:rsidRPr="003A7652">
        <w:rPr>
          <w:rStyle w:val="markedcontent"/>
          <w:rFonts w:cs="Arial"/>
          <w:b w:val="0"/>
          <w:bCs/>
          <w:szCs w:val="24"/>
        </w:rPr>
        <w:t>__________________________________</w:t>
      </w:r>
    </w:p>
    <w:p w14:paraId="23A691A9" w14:textId="77777777" w:rsidR="00CD3E60" w:rsidRPr="004E6A44" w:rsidRDefault="00CD3E60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szCs w:val="24"/>
        </w:rPr>
      </w:pPr>
    </w:p>
    <w:p w14:paraId="7278FC3F" w14:textId="382D96AE" w:rsidR="004447FB" w:rsidRPr="000E7BB9" w:rsidRDefault="00357EE0" w:rsidP="000E7BB9">
      <w:pPr>
        <w:pStyle w:val="PargrafodaLista"/>
        <w:numPr>
          <w:ilvl w:val="0"/>
          <w:numId w:val="21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E7BB9">
        <w:rPr>
          <w:rFonts w:ascii="Arial" w:hAnsi="Arial" w:cs="Arial"/>
          <w:b/>
          <w:bCs/>
          <w:color w:val="000000"/>
          <w:sz w:val="24"/>
          <w:szCs w:val="24"/>
        </w:rPr>
        <w:t xml:space="preserve">PROJETO DE LEI Nº </w:t>
      </w:r>
      <w:r w:rsidRPr="000E7BB9">
        <w:rPr>
          <w:rFonts w:ascii="Arial" w:hAnsi="Arial" w:cs="Arial"/>
          <w:b/>
          <w:bCs/>
          <w:sz w:val="24"/>
          <w:szCs w:val="24"/>
        </w:rPr>
        <w:t>1</w:t>
      </w:r>
      <w:r w:rsidR="004447FB" w:rsidRPr="000E7BB9">
        <w:rPr>
          <w:rFonts w:ascii="Arial" w:hAnsi="Arial" w:cs="Arial"/>
          <w:b/>
          <w:bCs/>
          <w:sz w:val="24"/>
          <w:szCs w:val="24"/>
        </w:rPr>
        <w:t>3</w:t>
      </w:r>
      <w:r w:rsidRPr="000E7BB9">
        <w:rPr>
          <w:rFonts w:ascii="Arial" w:hAnsi="Arial" w:cs="Arial"/>
          <w:b/>
          <w:bCs/>
          <w:sz w:val="24"/>
          <w:szCs w:val="24"/>
        </w:rPr>
        <w:t>, DE 12 DE</w:t>
      </w:r>
      <w:r w:rsidRPr="000E7BB9">
        <w:rPr>
          <w:rFonts w:ascii="Arial" w:hAnsi="Arial" w:cs="Arial"/>
          <w:b/>
          <w:bCs/>
          <w:color w:val="000000"/>
          <w:sz w:val="24"/>
          <w:szCs w:val="24"/>
        </w:rPr>
        <w:t xml:space="preserve"> MARÇO DE 202</w:t>
      </w:r>
      <w:r w:rsidR="004447FB" w:rsidRPr="000E7BB9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4447FB" w:rsidRPr="000E7BB9">
        <w:rPr>
          <w:rFonts w:ascii="Arial" w:hAnsi="Arial" w:cs="Arial"/>
          <w:color w:val="000000"/>
          <w:sz w:val="24"/>
          <w:szCs w:val="24"/>
        </w:rPr>
        <w:t xml:space="preserve"> – “</w:t>
      </w:r>
      <w:r w:rsidR="004447FB" w:rsidRPr="000E7BB9">
        <w:rPr>
          <w:rFonts w:ascii="Arial" w:eastAsia="Arial" w:hAnsi="Arial" w:cs="Arial"/>
          <w:sz w:val="24"/>
          <w:szCs w:val="24"/>
        </w:rPr>
        <w:t>Altera dispositivos da Lei Municipal nº 390, de 04 de dezembro de 2003, que estabelece o Plano de Carreira do Magistério Público do Município, institui o respectivo quadro de cargos e dá outras providências.”</w:t>
      </w:r>
    </w:p>
    <w:p w14:paraId="4307C010" w14:textId="2671F380" w:rsidR="00CD3E60" w:rsidRPr="004E6A44" w:rsidRDefault="00CD3E60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szCs w:val="24"/>
        </w:rPr>
      </w:pPr>
    </w:p>
    <w:p w14:paraId="2ED3661E" w14:textId="77777777" w:rsidR="00A12FD6" w:rsidRPr="00FF0E2D" w:rsidRDefault="00A12FD6" w:rsidP="00A12FD6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r w:rsidRPr="00506CB8">
        <w:rPr>
          <w:rFonts w:cs="Arial"/>
          <w:b w:val="0"/>
          <w:szCs w:val="24"/>
          <w:lang w:val="pt-BR"/>
        </w:rPr>
        <w:t xml:space="preserve">Encaminhado para a </w:t>
      </w:r>
      <w:r w:rsidRPr="00506CB8">
        <w:rPr>
          <w:rFonts w:cs="Arial"/>
          <w:szCs w:val="24"/>
        </w:rPr>
        <w:t xml:space="preserve">Comissão de Constituição, Justiça e Redação Final. </w:t>
      </w:r>
      <w:r w:rsidRPr="00506CB8">
        <w:rPr>
          <w:rFonts w:cs="Arial"/>
          <w:b w:val="0"/>
          <w:bCs/>
          <w:szCs w:val="24"/>
        </w:rPr>
        <w:t xml:space="preserve">– LEITURA </w:t>
      </w:r>
    </w:p>
    <w:p w14:paraId="4CC2BCA2" w14:textId="749EF2DD" w:rsidR="00CD3E60" w:rsidRPr="003A7652" w:rsidRDefault="003A7652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b w:val="0"/>
          <w:bCs/>
          <w:szCs w:val="24"/>
        </w:rPr>
      </w:pPr>
      <w:r>
        <w:rPr>
          <w:rStyle w:val="markedcontent"/>
          <w:rFonts w:cs="Arial"/>
          <w:szCs w:val="24"/>
        </w:rPr>
        <w:tab/>
      </w:r>
      <w:r>
        <w:rPr>
          <w:rStyle w:val="markedcontent"/>
          <w:rFonts w:cs="Arial"/>
          <w:szCs w:val="24"/>
        </w:rPr>
        <w:tab/>
      </w:r>
      <w:r w:rsidRPr="003A7652">
        <w:rPr>
          <w:rStyle w:val="markedcontent"/>
          <w:rFonts w:cs="Arial"/>
          <w:b w:val="0"/>
          <w:bCs/>
          <w:szCs w:val="24"/>
        </w:rPr>
        <w:t>____________________________________</w:t>
      </w:r>
    </w:p>
    <w:p w14:paraId="48718FD6" w14:textId="77777777" w:rsidR="00CD3E60" w:rsidRPr="004E6A44" w:rsidRDefault="00CD3E60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bCs/>
          <w:szCs w:val="24"/>
        </w:rPr>
      </w:pPr>
    </w:p>
    <w:p w14:paraId="060E1B59" w14:textId="7719E9DC" w:rsidR="004447FB" w:rsidRPr="000E7BB9" w:rsidRDefault="00357EE0" w:rsidP="000E7BB9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0E7BB9">
        <w:rPr>
          <w:rFonts w:ascii="Arial" w:hAnsi="Arial" w:cs="Arial"/>
          <w:b/>
          <w:bCs/>
          <w:color w:val="000000"/>
          <w:sz w:val="24"/>
          <w:szCs w:val="24"/>
        </w:rPr>
        <w:t xml:space="preserve">PROJETO DE LEI Nº </w:t>
      </w:r>
      <w:r w:rsidRPr="000E7BB9">
        <w:rPr>
          <w:rFonts w:ascii="Arial" w:hAnsi="Arial" w:cs="Arial"/>
          <w:b/>
          <w:bCs/>
          <w:sz w:val="24"/>
          <w:szCs w:val="24"/>
        </w:rPr>
        <w:t>1</w:t>
      </w:r>
      <w:r w:rsidR="004447FB" w:rsidRPr="000E7BB9">
        <w:rPr>
          <w:rFonts w:ascii="Arial" w:hAnsi="Arial" w:cs="Arial"/>
          <w:b/>
          <w:bCs/>
          <w:sz w:val="24"/>
          <w:szCs w:val="24"/>
        </w:rPr>
        <w:t>4</w:t>
      </w:r>
      <w:r w:rsidRPr="000E7BB9">
        <w:rPr>
          <w:rFonts w:ascii="Arial" w:hAnsi="Arial" w:cs="Arial"/>
          <w:b/>
          <w:bCs/>
          <w:sz w:val="24"/>
          <w:szCs w:val="24"/>
        </w:rPr>
        <w:t>, DE 1</w:t>
      </w:r>
      <w:r w:rsidR="004447FB" w:rsidRPr="000E7BB9">
        <w:rPr>
          <w:rFonts w:ascii="Arial" w:hAnsi="Arial" w:cs="Arial"/>
          <w:b/>
          <w:bCs/>
          <w:sz w:val="24"/>
          <w:szCs w:val="24"/>
        </w:rPr>
        <w:t>8</w:t>
      </w:r>
      <w:r w:rsidRPr="000E7BB9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0E7BB9">
        <w:rPr>
          <w:rFonts w:ascii="Arial" w:hAnsi="Arial" w:cs="Arial"/>
          <w:b/>
          <w:bCs/>
          <w:color w:val="000000"/>
          <w:sz w:val="24"/>
          <w:szCs w:val="24"/>
        </w:rPr>
        <w:t xml:space="preserve"> MARÇO DE</w:t>
      </w:r>
      <w:r w:rsidRPr="000E7BB9">
        <w:rPr>
          <w:rFonts w:ascii="Arial" w:hAnsi="Arial" w:cs="Arial"/>
          <w:color w:val="000000"/>
          <w:sz w:val="24"/>
          <w:szCs w:val="24"/>
        </w:rPr>
        <w:t xml:space="preserve"> 202</w:t>
      </w:r>
      <w:r w:rsidR="004447FB" w:rsidRPr="000E7BB9">
        <w:rPr>
          <w:rFonts w:ascii="Arial" w:hAnsi="Arial" w:cs="Arial"/>
          <w:color w:val="000000"/>
          <w:sz w:val="24"/>
          <w:szCs w:val="24"/>
        </w:rPr>
        <w:t>4 – “</w:t>
      </w:r>
      <w:r w:rsidR="004447FB" w:rsidRPr="000E7BB9">
        <w:rPr>
          <w:rFonts w:ascii="Arial" w:hAnsi="Arial" w:cs="Arial"/>
          <w:sz w:val="24"/>
          <w:szCs w:val="24"/>
        </w:rPr>
        <w:t xml:space="preserve">Altera dispositivos </w:t>
      </w:r>
      <w:bookmarkStart w:id="3" w:name="_Hlk121084993"/>
      <w:r w:rsidR="004447FB" w:rsidRPr="000E7BB9">
        <w:rPr>
          <w:rFonts w:ascii="Arial" w:hAnsi="Arial" w:cs="Arial"/>
          <w:sz w:val="24"/>
          <w:szCs w:val="24"/>
        </w:rPr>
        <w:t>da</w:t>
      </w:r>
      <w:bookmarkStart w:id="4" w:name="_Hlk120703253"/>
      <w:r w:rsidR="004447FB" w:rsidRPr="000E7BB9">
        <w:rPr>
          <w:rFonts w:ascii="Arial" w:hAnsi="Arial" w:cs="Arial"/>
          <w:sz w:val="24"/>
          <w:szCs w:val="24"/>
        </w:rPr>
        <w:t xml:space="preserve"> Lei Municipal nº 625, de 18 de maio de 2011</w:t>
      </w:r>
      <w:bookmarkEnd w:id="3"/>
      <w:r w:rsidR="004447FB" w:rsidRPr="000E7BB9">
        <w:rPr>
          <w:rFonts w:ascii="Arial" w:hAnsi="Arial" w:cs="Arial"/>
          <w:sz w:val="24"/>
          <w:szCs w:val="24"/>
        </w:rPr>
        <w:t xml:space="preserve">, </w:t>
      </w:r>
      <w:bookmarkStart w:id="5" w:name="_Hlk118653735"/>
      <w:r w:rsidR="004447FB" w:rsidRPr="000E7BB9">
        <w:rPr>
          <w:rFonts w:ascii="Arial" w:hAnsi="Arial" w:cs="Arial"/>
          <w:sz w:val="24"/>
          <w:szCs w:val="24"/>
        </w:rPr>
        <w:t>que dispõe sobre o Regime Jurídico dos Servidores Públicos do Município</w:t>
      </w:r>
      <w:bookmarkEnd w:id="4"/>
      <w:bookmarkEnd w:id="5"/>
      <w:r w:rsidR="004447FB" w:rsidRPr="000E7BB9">
        <w:rPr>
          <w:rFonts w:ascii="Arial" w:hAnsi="Arial" w:cs="Arial"/>
          <w:sz w:val="24"/>
          <w:szCs w:val="24"/>
        </w:rPr>
        <w:t xml:space="preserve">.” </w:t>
      </w:r>
    </w:p>
    <w:p w14:paraId="0B7DA98D" w14:textId="663BE5EB" w:rsidR="00CD3E60" w:rsidRPr="004E6A44" w:rsidRDefault="00CD3E60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szCs w:val="24"/>
        </w:rPr>
      </w:pPr>
    </w:p>
    <w:p w14:paraId="7F015F52" w14:textId="77777777" w:rsidR="00A12FD6" w:rsidRPr="00FF0E2D" w:rsidRDefault="00A12FD6" w:rsidP="00A12FD6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r w:rsidRPr="00506CB8">
        <w:rPr>
          <w:rFonts w:cs="Arial"/>
          <w:b w:val="0"/>
          <w:szCs w:val="24"/>
          <w:lang w:val="pt-BR"/>
        </w:rPr>
        <w:t xml:space="preserve">Encaminhado para a </w:t>
      </w:r>
      <w:r w:rsidRPr="00506CB8">
        <w:rPr>
          <w:rFonts w:cs="Arial"/>
          <w:szCs w:val="24"/>
        </w:rPr>
        <w:t xml:space="preserve">Comissão de Constituição, Justiça e Redação Final. </w:t>
      </w:r>
      <w:r w:rsidRPr="00506CB8">
        <w:rPr>
          <w:rFonts w:cs="Arial"/>
          <w:b w:val="0"/>
          <w:bCs/>
          <w:szCs w:val="24"/>
        </w:rPr>
        <w:t xml:space="preserve">– LEITURA </w:t>
      </w:r>
    </w:p>
    <w:p w14:paraId="5C97EDDF" w14:textId="77777777" w:rsidR="00CD3E60" w:rsidRDefault="00CD3E60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szCs w:val="24"/>
        </w:rPr>
      </w:pPr>
    </w:p>
    <w:p w14:paraId="314F1962" w14:textId="77777777" w:rsidR="003A7652" w:rsidRPr="004E6A44" w:rsidRDefault="003A7652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szCs w:val="24"/>
        </w:rPr>
      </w:pPr>
    </w:p>
    <w:p w14:paraId="19FA8E01" w14:textId="0F602937" w:rsidR="004E6A44" w:rsidRPr="000E7BB9" w:rsidRDefault="00357EE0" w:rsidP="000E7BB9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0E7BB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PROJETO DE LEI Nº </w:t>
      </w:r>
      <w:r w:rsidR="004E6A44" w:rsidRPr="000E7BB9">
        <w:rPr>
          <w:rFonts w:ascii="Arial" w:hAnsi="Arial" w:cs="Arial"/>
          <w:b/>
          <w:bCs/>
          <w:sz w:val="24"/>
          <w:szCs w:val="24"/>
        </w:rPr>
        <w:t>15</w:t>
      </w:r>
      <w:r w:rsidRPr="000E7BB9">
        <w:rPr>
          <w:rFonts w:ascii="Arial" w:hAnsi="Arial" w:cs="Arial"/>
          <w:b/>
          <w:bCs/>
          <w:sz w:val="24"/>
          <w:szCs w:val="24"/>
        </w:rPr>
        <w:t>, DE 1</w:t>
      </w:r>
      <w:r w:rsidR="004E6A44" w:rsidRPr="000E7BB9">
        <w:rPr>
          <w:rFonts w:ascii="Arial" w:hAnsi="Arial" w:cs="Arial"/>
          <w:b/>
          <w:bCs/>
          <w:sz w:val="24"/>
          <w:szCs w:val="24"/>
        </w:rPr>
        <w:t>8</w:t>
      </w:r>
      <w:r w:rsidRPr="000E7BB9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0E7BB9">
        <w:rPr>
          <w:rFonts w:ascii="Arial" w:hAnsi="Arial" w:cs="Arial"/>
          <w:b/>
          <w:bCs/>
          <w:color w:val="000000"/>
          <w:sz w:val="24"/>
          <w:szCs w:val="24"/>
        </w:rPr>
        <w:t xml:space="preserve"> MARÇO DE 202</w:t>
      </w:r>
      <w:r w:rsidR="004E6A44" w:rsidRPr="000E7BB9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4E6A44" w:rsidRPr="000E7BB9">
        <w:rPr>
          <w:rFonts w:ascii="Arial" w:hAnsi="Arial" w:cs="Arial"/>
          <w:color w:val="000000"/>
          <w:sz w:val="24"/>
          <w:szCs w:val="24"/>
        </w:rPr>
        <w:t xml:space="preserve"> – “</w:t>
      </w:r>
      <w:r w:rsidR="004E6A44" w:rsidRPr="000E7BB9">
        <w:rPr>
          <w:rFonts w:ascii="Arial" w:hAnsi="Arial" w:cs="Arial"/>
          <w:sz w:val="24"/>
          <w:szCs w:val="24"/>
        </w:rPr>
        <w:t xml:space="preserve">Altera dispositivo da Lei Municipal nº 465, de 23 de dezembro de 2005, que dispõe sobre a utilização dos prédios das Escolas Desativadas e dá outras providências.” </w:t>
      </w:r>
    </w:p>
    <w:p w14:paraId="0DA61436" w14:textId="3C2672B0" w:rsidR="00CD3E60" w:rsidRPr="004E6A44" w:rsidRDefault="00CD3E60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szCs w:val="24"/>
        </w:rPr>
      </w:pPr>
    </w:p>
    <w:p w14:paraId="32C64EF8" w14:textId="77777777" w:rsidR="00A12FD6" w:rsidRPr="00FF0E2D" w:rsidRDefault="00A12FD6" w:rsidP="00A12FD6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r w:rsidRPr="00506CB8">
        <w:rPr>
          <w:rFonts w:cs="Arial"/>
          <w:b w:val="0"/>
          <w:szCs w:val="24"/>
          <w:lang w:val="pt-BR"/>
        </w:rPr>
        <w:t xml:space="preserve">Encaminhado para a </w:t>
      </w:r>
      <w:r w:rsidRPr="00506CB8">
        <w:rPr>
          <w:rFonts w:cs="Arial"/>
          <w:szCs w:val="24"/>
        </w:rPr>
        <w:t xml:space="preserve">Comissão de Constituição, Justiça e Redação Final. </w:t>
      </w:r>
      <w:r w:rsidRPr="00506CB8">
        <w:rPr>
          <w:rFonts w:cs="Arial"/>
          <w:b w:val="0"/>
          <w:bCs/>
          <w:szCs w:val="24"/>
        </w:rPr>
        <w:t xml:space="preserve">– LEITURA </w:t>
      </w:r>
    </w:p>
    <w:p w14:paraId="4668AEB8" w14:textId="2A54C906" w:rsidR="00CD3E60" w:rsidRPr="003A7652" w:rsidRDefault="003A7652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b w:val="0"/>
          <w:bCs/>
          <w:szCs w:val="24"/>
        </w:rPr>
      </w:pPr>
      <w:r>
        <w:rPr>
          <w:rStyle w:val="markedcontent"/>
          <w:rFonts w:cs="Arial"/>
          <w:szCs w:val="24"/>
        </w:rPr>
        <w:tab/>
      </w:r>
      <w:r>
        <w:rPr>
          <w:rStyle w:val="markedcontent"/>
          <w:rFonts w:cs="Arial"/>
          <w:szCs w:val="24"/>
        </w:rPr>
        <w:tab/>
      </w:r>
      <w:r>
        <w:rPr>
          <w:rStyle w:val="markedcontent"/>
          <w:rFonts w:cs="Arial"/>
          <w:b w:val="0"/>
          <w:bCs/>
          <w:szCs w:val="24"/>
        </w:rPr>
        <w:t>_____________________________________</w:t>
      </w:r>
    </w:p>
    <w:p w14:paraId="4D02458A" w14:textId="77777777" w:rsidR="00A12FD6" w:rsidRDefault="00A12FD6" w:rsidP="004E6A44">
      <w:pPr>
        <w:pStyle w:val="Subttulo"/>
        <w:tabs>
          <w:tab w:val="left" w:pos="1560"/>
        </w:tabs>
        <w:jc w:val="both"/>
        <w:rPr>
          <w:rStyle w:val="markedcontent"/>
          <w:rFonts w:cs="Arial"/>
          <w:szCs w:val="24"/>
        </w:rPr>
      </w:pPr>
    </w:p>
    <w:p w14:paraId="783437E8" w14:textId="18CCC82C" w:rsidR="004E6A44" w:rsidRPr="000E7BB9" w:rsidRDefault="00357EE0" w:rsidP="000E7BB9">
      <w:pPr>
        <w:pStyle w:val="Pargrafoda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E7BB9">
        <w:rPr>
          <w:rFonts w:ascii="Arial" w:hAnsi="Arial" w:cs="Arial"/>
          <w:b/>
          <w:bCs/>
          <w:color w:val="000000"/>
          <w:sz w:val="24"/>
          <w:szCs w:val="24"/>
        </w:rPr>
        <w:t xml:space="preserve">PROJETO DE LEI Nº </w:t>
      </w:r>
      <w:r w:rsidRPr="000E7BB9">
        <w:rPr>
          <w:rFonts w:ascii="Arial" w:hAnsi="Arial" w:cs="Arial"/>
          <w:b/>
          <w:bCs/>
          <w:sz w:val="24"/>
          <w:szCs w:val="24"/>
        </w:rPr>
        <w:t>1</w:t>
      </w:r>
      <w:r w:rsidR="004E6A44" w:rsidRPr="000E7BB9">
        <w:rPr>
          <w:rFonts w:ascii="Arial" w:hAnsi="Arial" w:cs="Arial"/>
          <w:b/>
          <w:bCs/>
          <w:sz w:val="24"/>
          <w:szCs w:val="24"/>
        </w:rPr>
        <w:t>6</w:t>
      </w:r>
      <w:r w:rsidRPr="000E7BB9">
        <w:rPr>
          <w:rFonts w:ascii="Arial" w:hAnsi="Arial" w:cs="Arial"/>
          <w:b/>
          <w:bCs/>
          <w:sz w:val="24"/>
          <w:szCs w:val="24"/>
        </w:rPr>
        <w:t>, DE 1</w:t>
      </w:r>
      <w:r w:rsidR="004E6A44" w:rsidRPr="000E7BB9">
        <w:rPr>
          <w:rFonts w:ascii="Arial" w:hAnsi="Arial" w:cs="Arial"/>
          <w:b/>
          <w:bCs/>
          <w:sz w:val="24"/>
          <w:szCs w:val="24"/>
        </w:rPr>
        <w:t>8</w:t>
      </w:r>
      <w:r w:rsidRPr="000E7BB9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0E7BB9">
        <w:rPr>
          <w:rFonts w:ascii="Arial" w:hAnsi="Arial" w:cs="Arial"/>
          <w:b/>
          <w:bCs/>
          <w:color w:val="000000"/>
          <w:sz w:val="24"/>
          <w:szCs w:val="24"/>
        </w:rPr>
        <w:t xml:space="preserve"> MARÇO DE 202</w:t>
      </w:r>
      <w:r w:rsidR="004E6A44" w:rsidRPr="000E7BB9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4E6A44" w:rsidRPr="000E7BB9">
        <w:rPr>
          <w:rFonts w:ascii="Arial" w:hAnsi="Arial" w:cs="Arial"/>
          <w:color w:val="000000"/>
          <w:sz w:val="24"/>
          <w:szCs w:val="24"/>
        </w:rPr>
        <w:t xml:space="preserve"> – “</w:t>
      </w:r>
      <w:r w:rsidR="004E6A44" w:rsidRPr="000E7BB9">
        <w:rPr>
          <w:rFonts w:ascii="Arial" w:hAnsi="Arial" w:cs="Arial"/>
          <w:bCs/>
          <w:sz w:val="24"/>
          <w:szCs w:val="24"/>
        </w:rPr>
        <w:t xml:space="preserve">Autoriza o Poder Executivo a contribuir anualmente com as Entidades de representação oficial da Educação UNDIME/RS – União Nacional dos Dirigentes Municipais de Educação do Estado Rio Grande do Sul e </w:t>
      </w:r>
      <w:r w:rsidR="004E6A44" w:rsidRPr="000E7BB9">
        <w:rPr>
          <w:rFonts w:ascii="Arial" w:hAnsi="Arial" w:cs="Arial"/>
          <w:sz w:val="24"/>
          <w:szCs w:val="24"/>
          <w:shd w:val="clear" w:color="auto" w:fill="FFFFFF"/>
        </w:rPr>
        <w:t xml:space="preserve">UNCME/RS – União Nacional dos Conselhos Municipais de Educação do Estado do Rio Grande do Sul.” </w:t>
      </w:r>
    </w:p>
    <w:p w14:paraId="42BD780C" w14:textId="77777777" w:rsidR="00506CB8" w:rsidRPr="00506CB8" w:rsidRDefault="00506CB8" w:rsidP="00506CB8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6DD72B7D" w14:textId="7BEDB021" w:rsidR="00506CB8" w:rsidRDefault="00506CB8" w:rsidP="00506CB8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bookmarkStart w:id="6" w:name="_Hlk161055905"/>
      <w:r w:rsidRPr="00506CB8">
        <w:rPr>
          <w:rFonts w:cs="Arial"/>
          <w:b w:val="0"/>
          <w:szCs w:val="24"/>
          <w:lang w:val="pt-BR"/>
        </w:rPr>
        <w:t xml:space="preserve">- Encaminhado para a </w:t>
      </w:r>
      <w:r w:rsidRPr="00506CB8">
        <w:rPr>
          <w:rFonts w:cs="Arial"/>
          <w:szCs w:val="24"/>
        </w:rPr>
        <w:t xml:space="preserve">Comissão de Constituição, Justiça e Redação Final. </w:t>
      </w:r>
      <w:r w:rsidRPr="00506CB8">
        <w:rPr>
          <w:rFonts w:cs="Arial"/>
          <w:b w:val="0"/>
          <w:bCs/>
          <w:szCs w:val="24"/>
        </w:rPr>
        <w:t xml:space="preserve">– LEITURA </w:t>
      </w:r>
      <w:bookmarkEnd w:id="6"/>
    </w:p>
    <w:p w14:paraId="0A100119" w14:textId="7C3D553A" w:rsidR="00956A45" w:rsidRDefault="003A7652" w:rsidP="00506CB8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r>
        <w:rPr>
          <w:rFonts w:cs="Arial"/>
          <w:b w:val="0"/>
          <w:bCs/>
          <w:szCs w:val="24"/>
        </w:rPr>
        <w:tab/>
      </w:r>
      <w:r>
        <w:rPr>
          <w:rFonts w:cs="Arial"/>
          <w:b w:val="0"/>
          <w:bCs/>
          <w:szCs w:val="24"/>
        </w:rPr>
        <w:tab/>
      </w:r>
      <w:r>
        <w:rPr>
          <w:rFonts w:cs="Arial"/>
          <w:b w:val="0"/>
          <w:bCs/>
          <w:szCs w:val="24"/>
        </w:rPr>
        <w:tab/>
        <w:t>_____________________________________</w:t>
      </w:r>
    </w:p>
    <w:p w14:paraId="4269C62F" w14:textId="77777777" w:rsidR="003A7652" w:rsidRDefault="003A7652" w:rsidP="00506CB8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</w:p>
    <w:p w14:paraId="10295720" w14:textId="2063646F" w:rsidR="00956A45" w:rsidRDefault="00956A45" w:rsidP="000E7BB9">
      <w:pPr>
        <w:pStyle w:val="Subttulo"/>
        <w:numPr>
          <w:ilvl w:val="0"/>
          <w:numId w:val="21"/>
        </w:numPr>
        <w:spacing w:line="276" w:lineRule="auto"/>
        <w:jc w:val="left"/>
        <w:rPr>
          <w:rFonts w:cs="Arial"/>
          <w:b w:val="0"/>
          <w:bCs/>
          <w:szCs w:val="24"/>
        </w:rPr>
      </w:pPr>
      <w:r w:rsidRPr="00956A45">
        <w:rPr>
          <w:rFonts w:cs="Arial"/>
          <w:color w:val="000000"/>
          <w:szCs w:val="24"/>
        </w:rPr>
        <w:t xml:space="preserve">PROJETO DE LEI Nº </w:t>
      </w:r>
      <w:r w:rsidRPr="00956A45">
        <w:rPr>
          <w:rFonts w:cs="Arial"/>
          <w:szCs w:val="24"/>
        </w:rPr>
        <w:t>1</w:t>
      </w:r>
      <w:r>
        <w:rPr>
          <w:rFonts w:cs="Arial"/>
          <w:szCs w:val="24"/>
        </w:rPr>
        <w:t>7</w:t>
      </w:r>
      <w:r w:rsidRPr="00956A45">
        <w:rPr>
          <w:rFonts w:cs="Arial"/>
          <w:szCs w:val="24"/>
        </w:rPr>
        <w:t xml:space="preserve">, DE </w:t>
      </w:r>
      <w:r>
        <w:rPr>
          <w:rFonts w:cs="Arial"/>
          <w:szCs w:val="24"/>
        </w:rPr>
        <w:t>2</w:t>
      </w:r>
      <w:r w:rsidRPr="00956A45">
        <w:rPr>
          <w:rFonts w:cs="Arial"/>
          <w:szCs w:val="24"/>
        </w:rPr>
        <w:t>1 DE</w:t>
      </w:r>
      <w:r w:rsidRPr="00956A45">
        <w:rPr>
          <w:rFonts w:cs="Arial"/>
          <w:color w:val="000000"/>
          <w:szCs w:val="24"/>
        </w:rPr>
        <w:t xml:space="preserve"> MARÇO DE 202</w:t>
      </w:r>
      <w:r>
        <w:rPr>
          <w:rFonts w:cs="Arial"/>
          <w:color w:val="000000"/>
          <w:szCs w:val="24"/>
        </w:rPr>
        <w:t xml:space="preserve">4 – “ </w:t>
      </w:r>
      <w:r w:rsidRPr="00956A45">
        <w:rPr>
          <w:rFonts w:cs="Arial"/>
          <w:b w:val="0"/>
          <w:bCs/>
          <w:szCs w:val="24"/>
        </w:rPr>
        <w:t>Autoriza o Poder Executivo a contratar pessoal, em caráter temporário, por excepcional interesse público.</w:t>
      </w:r>
      <w:r>
        <w:rPr>
          <w:rFonts w:cs="Arial"/>
          <w:b w:val="0"/>
          <w:bCs/>
          <w:szCs w:val="24"/>
        </w:rPr>
        <w:t>”</w:t>
      </w:r>
    </w:p>
    <w:p w14:paraId="34820B5F" w14:textId="77777777" w:rsidR="00956A45" w:rsidRDefault="00956A45" w:rsidP="00506CB8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</w:p>
    <w:p w14:paraId="24BA3E52" w14:textId="77777777" w:rsidR="00956A45" w:rsidRDefault="00956A45" w:rsidP="00956A45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r w:rsidRPr="00506CB8">
        <w:rPr>
          <w:rFonts w:cs="Arial"/>
          <w:b w:val="0"/>
          <w:szCs w:val="24"/>
          <w:lang w:val="pt-BR"/>
        </w:rPr>
        <w:t xml:space="preserve">- Encaminhado para a </w:t>
      </w:r>
      <w:r w:rsidRPr="00506CB8">
        <w:rPr>
          <w:rFonts w:cs="Arial"/>
          <w:szCs w:val="24"/>
        </w:rPr>
        <w:t xml:space="preserve">Comissão de Constituição, Justiça e Redação Final. </w:t>
      </w:r>
      <w:r w:rsidRPr="00506CB8">
        <w:rPr>
          <w:rFonts w:cs="Arial"/>
          <w:b w:val="0"/>
          <w:bCs/>
          <w:szCs w:val="24"/>
        </w:rPr>
        <w:t xml:space="preserve">– LEITURA </w:t>
      </w:r>
    </w:p>
    <w:p w14:paraId="3EC6FBAC" w14:textId="0ECF95E1" w:rsidR="00956A45" w:rsidRDefault="003A7652" w:rsidP="00506CB8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r>
        <w:rPr>
          <w:rFonts w:cs="Arial"/>
          <w:b w:val="0"/>
          <w:bCs/>
          <w:szCs w:val="24"/>
        </w:rPr>
        <w:tab/>
      </w:r>
      <w:r>
        <w:rPr>
          <w:rFonts w:cs="Arial"/>
          <w:b w:val="0"/>
          <w:bCs/>
          <w:szCs w:val="24"/>
        </w:rPr>
        <w:tab/>
      </w:r>
      <w:r>
        <w:rPr>
          <w:rFonts w:cs="Arial"/>
          <w:b w:val="0"/>
          <w:bCs/>
          <w:szCs w:val="24"/>
        </w:rPr>
        <w:tab/>
        <w:t>_______________________________________</w:t>
      </w:r>
    </w:p>
    <w:p w14:paraId="281B8770" w14:textId="77777777" w:rsidR="00956A45" w:rsidRDefault="00956A45" w:rsidP="00506CB8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</w:p>
    <w:p w14:paraId="4E7C9CDC" w14:textId="4AB240F6" w:rsidR="00956A45" w:rsidRPr="00956A45" w:rsidRDefault="00956A45" w:rsidP="000E7BB9">
      <w:pPr>
        <w:pStyle w:val="Subttulo"/>
        <w:numPr>
          <w:ilvl w:val="0"/>
          <w:numId w:val="21"/>
        </w:numPr>
        <w:spacing w:line="276" w:lineRule="auto"/>
        <w:jc w:val="left"/>
        <w:rPr>
          <w:rFonts w:cs="Arial"/>
          <w:szCs w:val="24"/>
        </w:rPr>
      </w:pPr>
      <w:r w:rsidRPr="00956A45">
        <w:rPr>
          <w:rFonts w:cs="Arial"/>
          <w:color w:val="000000"/>
          <w:szCs w:val="24"/>
        </w:rPr>
        <w:t xml:space="preserve">PROJETO DE LEI Nº </w:t>
      </w:r>
      <w:r w:rsidRPr="00956A45">
        <w:rPr>
          <w:rFonts w:cs="Arial"/>
          <w:szCs w:val="24"/>
        </w:rPr>
        <w:t>1</w:t>
      </w:r>
      <w:r>
        <w:rPr>
          <w:rFonts w:cs="Arial"/>
          <w:szCs w:val="24"/>
        </w:rPr>
        <w:t>8</w:t>
      </w:r>
      <w:r w:rsidRPr="00956A45">
        <w:rPr>
          <w:rFonts w:cs="Arial"/>
          <w:szCs w:val="24"/>
        </w:rPr>
        <w:t xml:space="preserve">, DE </w:t>
      </w:r>
      <w:r>
        <w:rPr>
          <w:rFonts w:cs="Arial"/>
          <w:szCs w:val="24"/>
        </w:rPr>
        <w:t>22</w:t>
      </w:r>
      <w:r w:rsidRPr="00956A45">
        <w:rPr>
          <w:rFonts w:cs="Arial"/>
          <w:szCs w:val="24"/>
        </w:rPr>
        <w:t xml:space="preserve"> DE</w:t>
      </w:r>
      <w:r w:rsidRPr="00956A45">
        <w:rPr>
          <w:rFonts w:cs="Arial"/>
          <w:color w:val="000000"/>
          <w:szCs w:val="24"/>
        </w:rPr>
        <w:t xml:space="preserve"> MARÇO DE 202</w:t>
      </w:r>
      <w:r>
        <w:rPr>
          <w:rFonts w:cs="Arial"/>
          <w:color w:val="000000"/>
          <w:szCs w:val="24"/>
        </w:rPr>
        <w:t>4 – “</w:t>
      </w:r>
      <w:r w:rsidRPr="00956A45">
        <w:rPr>
          <w:rFonts w:cs="Arial"/>
          <w:b w:val="0"/>
          <w:bCs/>
          <w:szCs w:val="24"/>
        </w:rPr>
        <w:t>Autoriza o Poder Executivo a contratar pessoal, em caráter temporário, por excepcional interesse público.</w:t>
      </w:r>
      <w:r>
        <w:rPr>
          <w:rFonts w:cs="Arial"/>
          <w:b w:val="0"/>
          <w:bCs/>
          <w:szCs w:val="24"/>
        </w:rPr>
        <w:t xml:space="preserve">” </w:t>
      </w:r>
    </w:p>
    <w:p w14:paraId="49CEFF69" w14:textId="77777777" w:rsidR="00956A45" w:rsidRDefault="00956A45" w:rsidP="00506CB8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</w:p>
    <w:p w14:paraId="17F59A7F" w14:textId="77777777" w:rsidR="00956A45" w:rsidRDefault="00956A45" w:rsidP="00956A45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r w:rsidRPr="00506CB8">
        <w:rPr>
          <w:rFonts w:cs="Arial"/>
          <w:b w:val="0"/>
          <w:szCs w:val="24"/>
          <w:lang w:val="pt-BR"/>
        </w:rPr>
        <w:t xml:space="preserve">- Encaminhado para a </w:t>
      </w:r>
      <w:r w:rsidRPr="00506CB8">
        <w:rPr>
          <w:rFonts w:cs="Arial"/>
          <w:szCs w:val="24"/>
        </w:rPr>
        <w:t xml:space="preserve">Comissão de Constituição, Justiça e Redação Final. </w:t>
      </w:r>
      <w:r w:rsidRPr="00506CB8">
        <w:rPr>
          <w:rFonts w:cs="Arial"/>
          <w:b w:val="0"/>
          <w:bCs/>
          <w:szCs w:val="24"/>
        </w:rPr>
        <w:t xml:space="preserve">– LEITURA </w:t>
      </w:r>
    </w:p>
    <w:p w14:paraId="38BE35C1" w14:textId="77777777" w:rsidR="00956A45" w:rsidRPr="00FF0E2D" w:rsidRDefault="00956A45" w:rsidP="00506CB8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</w:p>
    <w:p w14:paraId="58CC6A23" w14:textId="77777777" w:rsidR="00506CB8" w:rsidRPr="00506CB8" w:rsidRDefault="00506CB8" w:rsidP="00506CB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506CB8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506CB8" w:rsidRDefault="0007263F" w:rsidP="00506CB8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506C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569EE263" w14:textId="77777777" w:rsidR="008262CD" w:rsidRPr="00506CB8" w:rsidRDefault="00EA2FC0" w:rsidP="00506CB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 xml:space="preserve"> </w:t>
      </w:r>
    </w:p>
    <w:p w14:paraId="150E158E" w14:textId="77777777" w:rsidR="00CD3E60" w:rsidRDefault="00CD3E60" w:rsidP="00CD3E60">
      <w:pPr>
        <w:tabs>
          <w:tab w:val="left" w:pos="1134"/>
        </w:tabs>
        <w:spacing w:line="276" w:lineRule="auto"/>
        <w:jc w:val="both"/>
        <w:rPr>
          <w:rFonts w:cs="Arial"/>
          <w:b/>
          <w:bCs/>
          <w:sz w:val="24"/>
        </w:rPr>
      </w:pPr>
    </w:p>
    <w:p w14:paraId="6D0E9108" w14:textId="58C025B4" w:rsidR="00CD3E60" w:rsidRPr="000E7BB9" w:rsidRDefault="00CD3E60" w:rsidP="000E7BB9">
      <w:pPr>
        <w:pStyle w:val="PargrafodaLista"/>
        <w:numPr>
          <w:ilvl w:val="0"/>
          <w:numId w:val="22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7" w:name="_Hlk161932867"/>
      <w:r w:rsidRPr="000E7BB9">
        <w:rPr>
          <w:rFonts w:ascii="Arial" w:hAnsi="Arial" w:cs="Arial"/>
          <w:b/>
          <w:bCs/>
          <w:sz w:val="24"/>
          <w:szCs w:val="24"/>
        </w:rPr>
        <w:t xml:space="preserve">PROJETO DE LEI DO LEGISLATIVO Nº 01/2024 – </w:t>
      </w:r>
      <w:r w:rsidRPr="000E7BB9">
        <w:rPr>
          <w:rFonts w:ascii="Arial" w:hAnsi="Arial" w:cs="Arial"/>
          <w:bCs/>
          <w:sz w:val="24"/>
          <w:szCs w:val="24"/>
        </w:rPr>
        <w:t>“Reajusta o valor do Auxílio-Alimentação instituído pela Lei Municipal nº 602, de 02 de junho de 2010.”</w:t>
      </w:r>
    </w:p>
    <w:bookmarkEnd w:id="7"/>
    <w:p w14:paraId="6FAD00EC" w14:textId="77777777" w:rsidR="00A12FD6" w:rsidRDefault="00A12FD6" w:rsidP="00A12FD6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4E40599" w14:textId="77777777" w:rsidR="00A12FD6" w:rsidRPr="00FF0E2D" w:rsidRDefault="00A12FD6" w:rsidP="00A12FD6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r w:rsidRPr="00506CB8">
        <w:rPr>
          <w:rFonts w:cs="Arial"/>
          <w:b w:val="0"/>
          <w:szCs w:val="24"/>
          <w:lang w:val="pt-BR"/>
        </w:rPr>
        <w:t xml:space="preserve">- Encaminhado para a </w:t>
      </w:r>
      <w:r w:rsidRPr="00506CB8">
        <w:rPr>
          <w:rFonts w:cs="Arial"/>
          <w:szCs w:val="24"/>
        </w:rPr>
        <w:t xml:space="preserve">Comissão de Constituição, Justiça e Redação Final. </w:t>
      </w:r>
      <w:r w:rsidRPr="00506CB8">
        <w:rPr>
          <w:rFonts w:cs="Arial"/>
          <w:b w:val="0"/>
          <w:bCs/>
          <w:szCs w:val="24"/>
        </w:rPr>
        <w:t xml:space="preserve">– LEITURA </w:t>
      </w:r>
    </w:p>
    <w:p w14:paraId="475CC414" w14:textId="77777777" w:rsidR="00A12FD6" w:rsidRDefault="00A12FD6" w:rsidP="00A12FD6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D078328" w14:textId="77777777" w:rsidR="00CD3E60" w:rsidRPr="00A12FD6" w:rsidRDefault="00CD3E60" w:rsidP="00A12FD6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8BE940" w14:textId="08BFAD0D" w:rsidR="00CD3E60" w:rsidRPr="000E7BB9" w:rsidRDefault="00CD3E60" w:rsidP="000E7BB9">
      <w:pPr>
        <w:pStyle w:val="PargrafodaLista"/>
        <w:numPr>
          <w:ilvl w:val="0"/>
          <w:numId w:val="22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7BB9">
        <w:rPr>
          <w:rFonts w:ascii="Arial" w:hAnsi="Arial" w:cs="Arial"/>
          <w:b/>
          <w:bCs/>
          <w:sz w:val="24"/>
          <w:szCs w:val="24"/>
        </w:rPr>
        <w:lastRenderedPageBreak/>
        <w:t xml:space="preserve">PROJETO DE LEI DO LEGISLATIVO Nº 02/2024 – </w:t>
      </w:r>
      <w:r w:rsidRPr="000E7BB9">
        <w:rPr>
          <w:rFonts w:ascii="Arial" w:hAnsi="Arial" w:cs="Arial"/>
          <w:bCs/>
          <w:sz w:val="24"/>
          <w:szCs w:val="24"/>
        </w:rPr>
        <w:t>“Concede reajuste, a título de aumento real, aos vencimentos dos servidores do Poder Legislativo.”</w:t>
      </w:r>
    </w:p>
    <w:p w14:paraId="196A4A51" w14:textId="77777777" w:rsidR="00A12FD6" w:rsidRDefault="00A12FD6" w:rsidP="00A12FD6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6E0FFADF" w14:textId="114F5E93" w:rsidR="00A12FD6" w:rsidRPr="00FF0E2D" w:rsidRDefault="00A12FD6" w:rsidP="00A12FD6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  <w:r w:rsidRPr="00506CB8">
        <w:rPr>
          <w:rFonts w:cs="Arial"/>
          <w:b w:val="0"/>
          <w:szCs w:val="24"/>
          <w:lang w:val="pt-BR"/>
        </w:rPr>
        <w:t xml:space="preserve">Encaminhado para a </w:t>
      </w:r>
      <w:r w:rsidRPr="00506CB8">
        <w:rPr>
          <w:rFonts w:cs="Arial"/>
          <w:szCs w:val="24"/>
        </w:rPr>
        <w:t xml:space="preserve">Comissão de </w:t>
      </w:r>
      <w:r w:rsidR="00956A45">
        <w:rPr>
          <w:rFonts w:cs="Arial"/>
          <w:szCs w:val="24"/>
        </w:rPr>
        <w:t>Finanças e Orçamento</w:t>
      </w:r>
      <w:r w:rsidRPr="00506CB8">
        <w:rPr>
          <w:rFonts w:cs="Arial"/>
          <w:szCs w:val="24"/>
        </w:rPr>
        <w:t xml:space="preserve">. </w:t>
      </w:r>
      <w:r w:rsidRPr="00506CB8">
        <w:rPr>
          <w:rFonts w:cs="Arial"/>
          <w:b w:val="0"/>
          <w:bCs/>
          <w:szCs w:val="24"/>
        </w:rPr>
        <w:t xml:space="preserve">– LEITURA </w:t>
      </w:r>
    </w:p>
    <w:p w14:paraId="7759E67E" w14:textId="77777777" w:rsidR="00815DDB" w:rsidRDefault="00815DDB" w:rsidP="00506CB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25A490" w14:textId="77777777" w:rsidR="00CD3E60" w:rsidRDefault="00CD3E60" w:rsidP="00506CB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9E576C" w14:textId="77777777" w:rsidR="00CD3E60" w:rsidRPr="00506CB8" w:rsidRDefault="00CD3E60" w:rsidP="00506CB8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06CB8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506CB8" w:rsidRDefault="0007263F" w:rsidP="00506C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8" w:name="_Hlk126669879"/>
      <w:bookmarkStart w:id="9" w:name="_Hlk106636575"/>
      <w:bookmarkStart w:id="10" w:name="_Hlk107332732"/>
    </w:p>
    <w:p w14:paraId="0BA2D78E" w14:textId="27419B6F" w:rsidR="00CD2C14" w:rsidRDefault="00CD2C14" w:rsidP="00506CB8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>Ofício nº 0</w:t>
      </w:r>
      <w:r w:rsidR="008B3353" w:rsidRPr="00506CB8">
        <w:rPr>
          <w:rFonts w:ascii="Arial" w:hAnsi="Arial" w:cs="Arial"/>
          <w:sz w:val="24"/>
          <w:szCs w:val="24"/>
        </w:rPr>
        <w:t>2</w:t>
      </w:r>
      <w:r w:rsidR="00E34FFD">
        <w:rPr>
          <w:rFonts w:ascii="Arial" w:hAnsi="Arial" w:cs="Arial"/>
          <w:sz w:val="24"/>
          <w:szCs w:val="24"/>
        </w:rPr>
        <w:t>1</w:t>
      </w:r>
      <w:r w:rsidRPr="00506CB8">
        <w:rPr>
          <w:rFonts w:ascii="Arial" w:hAnsi="Arial" w:cs="Arial"/>
          <w:sz w:val="24"/>
          <w:szCs w:val="24"/>
        </w:rPr>
        <w:t xml:space="preserve">/2024 do Poder Executivo encaminhando </w:t>
      </w:r>
      <w:r w:rsidR="008B3353" w:rsidRPr="00506CB8">
        <w:rPr>
          <w:rFonts w:ascii="Arial" w:hAnsi="Arial" w:cs="Arial"/>
          <w:sz w:val="24"/>
          <w:szCs w:val="24"/>
        </w:rPr>
        <w:t xml:space="preserve">Projetos de </w:t>
      </w:r>
      <w:r w:rsidRPr="00506CB8">
        <w:rPr>
          <w:rFonts w:ascii="Arial" w:hAnsi="Arial" w:cs="Arial"/>
          <w:sz w:val="24"/>
          <w:szCs w:val="24"/>
        </w:rPr>
        <w:t xml:space="preserve">Lei </w:t>
      </w:r>
      <w:r w:rsidR="00AB3A75" w:rsidRPr="00506CB8">
        <w:rPr>
          <w:rFonts w:ascii="Arial" w:hAnsi="Arial" w:cs="Arial"/>
          <w:sz w:val="24"/>
          <w:szCs w:val="24"/>
        </w:rPr>
        <w:t>Municipal</w:t>
      </w:r>
      <w:r w:rsidR="00CB60F5" w:rsidRPr="00506CB8">
        <w:rPr>
          <w:rFonts w:ascii="Arial" w:hAnsi="Arial" w:cs="Arial"/>
          <w:sz w:val="24"/>
          <w:szCs w:val="24"/>
        </w:rPr>
        <w:t xml:space="preserve"> nº</w:t>
      </w:r>
      <w:r w:rsidR="008B3353" w:rsidRPr="00506CB8">
        <w:rPr>
          <w:rFonts w:ascii="Arial" w:hAnsi="Arial" w:cs="Arial"/>
          <w:sz w:val="24"/>
          <w:szCs w:val="24"/>
        </w:rPr>
        <w:t xml:space="preserve"> 0</w:t>
      </w:r>
      <w:r w:rsidR="00E34FFD">
        <w:rPr>
          <w:rFonts w:ascii="Arial" w:hAnsi="Arial" w:cs="Arial"/>
          <w:sz w:val="24"/>
          <w:szCs w:val="24"/>
        </w:rPr>
        <w:t xml:space="preserve">8, 09, 10, 11 e </w:t>
      </w:r>
      <w:r w:rsidR="008B3353" w:rsidRPr="00506CB8">
        <w:rPr>
          <w:rFonts w:ascii="Arial" w:hAnsi="Arial" w:cs="Arial"/>
          <w:sz w:val="24"/>
          <w:szCs w:val="24"/>
        </w:rPr>
        <w:t xml:space="preserve">nº </w:t>
      </w:r>
      <w:r w:rsidR="00E34FFD">
        <w:rPr>
          <w:rFonts w:ascii="Arial" w:hAnsi="Arial" w:cs="Arial"/>
          <w:sz w:val="24"/>
          <w:szCs w:val="24"/>
        </w:rPr>
        <w:t>012</w:t>
      </w:r>
      <w:r w:rsidRPr="00506CB8">
        <w:rPr>
          <w:rFonts w:ascii="Arial" w:hAnsi="Arial" w:cs="Arial"/>
          <w:sz w:val="24"/>
          <w:szCs w:val="24"/>
        </w:rPr>
        <w:t>/2024.</w:t>
      </w:r>
    </w:p>
    <w:p w14:paraId="28E4B8A8" w14:textId="4B4E715F" w:rsidR="00E34FFD" w:rsidRDefault="00E34FFD" w:rsidP="00E34FF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>Ofício nº 02</w:t>
      </w:r>
      <w:r>
        <w:rPr>
          <w:rFonts w:ascii="Arial" w:hAnsi="Arial" w:cs="Arial"/>
          <w:sz w:val="24"/>
          <w:szCs w:val="24"/>
        </w:rPr>
        <w:t>3</w:t>
      </w:r>
      <w:r w:rsidRPr="00506CB8">
        <w:rPr>
          <w:rFonts w:ascii="Arial" w:hAnsi="Arial" w:cs="Arial"/>
          <w:sz w:val="24"/>
          <w:szCs w:val="24"/>
        </w:rPr>
        <w:t>/2024 do Poder Executivo encaminhando</w:t>
      </w:r>
      <w:r>
        <w:rPr>
          <w:rFonts w:ascii="Arial" w:hAnsi="Arial" w:cs="Arial"/>
          <w:sz w:val="24"/>
          <w:szCs w:val="24"/>
        </w:rPr>
        <w:t xml:space="preserve"> </w:t>
      </w:r>
      <w:r w:rsidRPr="00506CB8">
        <w:rPr>
          <w:rFonts w:ascii="Arial" w:hAnsi="Arial" w:cs="Arial"/>
          <w:sz w:val="24"/>
          <w:szCs w:val="24"/>
        </w:rPr>
        <w:t xml:space="preserve">Lei Municipal nº </w:t>
      </w:r>
      <w:r>
        <w:rPr>
          <w:rFonts w:ascii="Arial" w:hAnsi="Arial" w:cs="Arial"/>
          <w:sz w:val="24"/>
          <w:szCs w:val="24"/>
        </w:rPr>
        <w:t>1.200</w:t>
      </w:r>
      <w:r w:rsidRPr="00506CB8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>, Mensagem Retificativa nº 01/2024.</w:t>
      </w:r>
    </w:p>
    <w:p w14:paraId="10B1D262" w14:textId="77777777" w:rsidR="00E34FFD" w:rsidRPr="00506CB8" w:rsidRDefault="00E34FFD" w:rsidP="00E34FFD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BE295A" w14:textId="1C129144" w:rsidR="00E34FFD" w:rsidRPr="0073045C" w:rsidRDefault="00E34FFD" w:rsidP="00506CB8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3045C">
        <w:rPr>
          <w:rFonts w:ascii="Arial" w:hAnsi="Arial" w:cs="Arial"/>
          <w:sz w:val="24"/>
          <w:szCs w:val="24"/>
        </w:rPr>
        <w:t xml:space="preserve">Ofício nº </w:t>
      </w:r>
      <w:r w:rsidR="0073045C" w:rsidRPr="0073045C">
        <w:rPr>
          <w:rFonts w:ascii="Arial" w:hAnsi="Arial" w:cs="Arial"/>
          <w:sz w:val="24"/>
          <w:szCs w:val="24"/>
        </w:rPr>
        <w:t xml:space="preserve">006/2024 </w:t>
      </w:r>
      <w:r w:rsidRPr="0073045C">
        <w:rPr>
          <w:rFonts w:ascii="Arial" w:hAnsi="Arial" w:cs="Arial"/>
          <w:sz w:val="24"/>
          <w:szCs w:val="24"/>
        </w:rPr>
        <w:t xml:space="preserve">do Poder Legislativo encaminhando os Projetos de Lei nº 01 e 02/2024. </w:t>
      </w:r>
    </w:p>
    <w:p w14:paraId="55C4A00C" w14:textId="77777777" w:rsidR="00E34FFD" w:rsidRPr="0073045C" w:rsidRDefault="00E34FFD" w:rsidP="0073045C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15E87EB" w14:textId="72B09315" w:rsidR="00E34FFD" w:rsidRDefault="00E34FFD" w:rsidP="00E34FF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>Ofício nº 02</w:t>
      </w:r>
      <w:r>
        <w:rPr>
          <w:rFonts w:ascii="Arial" w:hAnsi="Arial" w:cs="Arial"/>
          <w:sz w:val="24"/>
          <w:szCs w:val="24"/>
        </w:rPr>
        <w:t>6</w:t>
      </w:r>
      <w:r w:rsidRPr="00506CB8">
        <w:rPr>
          <w:rFonts w:ascii="Arial" w:hAnsi="Arial" w:cs="Arial"/>
          <w:sz w:val="24"/>
          <w:szCs w:val="24"/>
        </w:rPr>
        <w:t>/2024 do Poder Executivo encaminhando</w:t>
      </w:r>
      <w:r>
        <w:rPr>
          <w:rFonts w:ascii="Arial" w:hAnsi="Arial" w:cs="Arial"/>
          <w:sz w:val="24"/>
          <w:szCs w:val="24"/>
        </w:rPr>
        <w:t xml:space="preserve"> Projetos de </w:t>
      </w:r>
      <w:r w:rsidRPr="00506CB8">
        <w:rPr>
          <w:rFonts w:ascii="Arial" w:hAnsi="Arial" w:cs="Arial"/>
          <w:sz w:val="24"/>
          <w:szCs w:val="24"/>
        </w:rPr>
        <w:t xml:space="preserve">Lei nº </w:t>
      </w:r>
      <w:r>
        <w:rPr>
          <w:rFonts w:ascii="Arial" w:hAnsi="Arial" w:cs="Arial"/>
          <w:sz w:val="24"/>
          <w:szCs w:val="24"/>
        </w:rPr>
        <w:t xml:space="preserve">013, 014, 015 e 016/2024. </w:t>
      </w:r>
    </w:p>
    <w:p w14:paraId="680C633B" w14:textId="77777777" w:rsidR="00E34FFD" w:rsidRPr="00506CB8" w:rsidRDefault="00E34FFD" w:rsidP="00E34FFD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9109B5" w14:textId="07D06C1D" w:rsidR="00E34FFD" w:rsidRDefault="00E34FFD" w:rsidP="00E34FFD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>Ofício nº 02</w:t>
      </w:r>
      <w:r>
        <w:rPr>
          <w:rFonts w:ascii="Arial" w:hAnsi="Arial" w:cs="Arial"/>
          <w:sz w:val="24"/>
          <w:szCs w:val="24"/>
        </w:rPr>
        <w:t>7</w:t>
      </w:r>
      <w:r w:rsidRPr="00506CB8">
        <w:rPr>
          <w:rFonts w:ascii="Arial" w:hAnsi="Arial" w:cs="Arial"/>
          <w:sz w:val="24"/>
          <w:szCs w:val="24"/>
        </w:rPr>
        <w:t>/2024 do Poder Executivo encaminhando</w:t>
      </w:r>
      <w:r>
        <w:rPr>
          <w:rFonts w:ascii="Arial" w:hAnsi="Arial" w:cs="Arial"/>
          <w:sz w:val="24"/>
          <w:szCs w:val="24"/>
        </w:rPr>
        <w:t xml:space="preserve"> resposta ao Requerimento nº 01/2024 do Pedido de Informações. </w:t>
      </w:r>
    </w:p>
    <w:p w14:paraId="7AD4AEDA" w14:textId="77777777" w:rsidR="00956A45" w:rsidRPr="00956A45" w:rsidRDefault="00956A45" w:rsidP="00956A45">
      <w:pPr>
        <w:pStyle w:val="PargrafodaLista"/>
        <w:rPr>
          <w:rFonts w:ascii="Arial" w:hAnsi="Arial" w:cs="Arial"/>
          <w:sz w:val="24"/>
          <w:szCs w:val="24"/>
        </w:rPr>
      </w:pPr>
    </w:p>
    <w:p w14:paraId="581827EE" w14:textId="6765C43B" w:rsidR="00956A45" w:rsidRDefault="00956A45" w:rsidP="00956A45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>Ofício nº 02</w:t>
      </w:r>
      <w:r>
        <w:rPr>
          <w:rFonts w:ascii="Arial" w:hAnsi="Arial" w:cs="Arial"/>
          <w:sz w:val="24"/>
          <w:szCs w:val="24"/>
        </w:rPr>
        <w:t>8</w:t>
      </w:r>
      <w:r w:rsidRPr="00506CB8">
        <w:rPr>
          <w:rFonts w:ascii="Arial" w:hAnsi="Arial" w:cs="Arial"/>
          <w:sz w:val="24"/>
          <w:szCs w:val="24"/>
        </w:rPr>
        <w:t>/2024 do Poder Executivo encaminhando</w:t>
      </w:r>
      <w:r>
        <w:rPr>
          <w:rFonts w:ascii="Arial" w:hAnsi="Arial" w:cs="Arial"/>
          <w:sz w:val="24"/>
          <w:szCs w:val="24"/>
        </w:rPr>
        <w:t xml:space="preserve"> Projetos de </w:t>
      </w:r>
      <w:r w:rsidRPr="00506CB8">
        <w:rPr>
          <w:rFonts w:ascii="Arial" w:hAnsi="Arial" w:cs="Arial"/>
          <w:sz w:val="24"/>
          <w:szCs w:val="24"/>
        </w:rPr>
        <w:t>Lei nº</w:t>
      </w:r>
      <w:r>
        <w:rPr>
          <w:rFonts w:ascii="Arial" w:hAnsi="Arial" w:cs="Arial"/>
          <w:sz w:val="24"/>
          <w:szCs w:val="24"/>
        </w:rPr>
        <w:t xml:space="preserve"> 017 e 018/2024. </w:t>
      </w:r>
    </w:p>
    <w:p w14:paraId="452D6DA8" w14:textId="0372928E" w:rsidR="00956A45" w:rsidRPr="00506CB8" w:rsidRDefault="00956A45" w:rsidP="00956A45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8079EF" w14:textId="3FFCF5B5" w:rsidR="00E34FFD" w:rsidRPr="00506CB8" w:rsidRDefault="00E34FFD" w:rsidP="00E34FFD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bookmarkEnd w:id="8"/>
    <w:p w14:paraId="213A8191" w14:textId="31979C26" w:rsidR="008302F0" w:rsidRPr="00506CB8" w:rsidRDefault="008302F0" w:rsidP="00506CB8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06CB8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9"/>
          <w:bookmarkEnd w:id="10"/>
          <w:p w14:paraId="2E910ACA" w14:textId="0ED15860" w:rsidR="00EA2FC0" w:rsidRPr="00506CB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Pr="00506CB8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6CB8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506CB8">
              <w:rPr>
                <w:rFonts w:ascii="Arial" w:hAnsi="Arial" w:cs="Arial"/>
                <w:sz w:val="24"/>
                <w:szCs w:val="24"/>
              </w:rPr>
              <w:t>o</w:t>
            </w:r>
            <w:r w:rsidRPr="00506CB8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506CB8">
              <w:rPr>
                <w:rFonts w:ascii="Arial" w:hAnsi="Arial" w:cs="Arial"/>
                <w:sz w:val="24"/>
                <w:szCs w:val="24"/>
              </w:rPr>
              <w:t>o</w:t>
            </w:r>
            <w:r w:rsidRPr="00506C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 w:rsidRPr="00506CB8">
              <w:rPr>
                <w:rFonts w:ascii="Arial" w:hAnsi="Arial" w:cs="Arial"/>
                <w:sz w:val="24"/>
                <w:szCs w:val="24"/>
              </w:rPr>
              <w:t>GLADEMIR</w:t>
            </w:r>
            <w:r w:rsidRPr="00506C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7FF6BB0" w14:textId="77777777" w:rsidR="008262CD" w:rsidRDefault="008262CD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65EDB8AC" w14:textId="77777777" w:rsidR="00956A45" w:rsidRPr="00506CB8" w:rsidRDefault="00956A45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06CB8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506CB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506CB8" w:rsidRDefault="00EA2FC0" w:rsidP="00506C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06CB8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506CB8">
              <w:rPr>
                <w:rFonts w:ascii="Arial" w:hAnsi="Arial" w:cs="Arial"/>
                <w:sz w:val="24"/>
                <w:szCs w:val="24"/>
              </w:rPr>
              <w:t>o</w:t>
            </w:r>
            <w:r w:rsidRPr="00506CB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7933D3F" w14:textId="77777777" w:rsidR="008B3353" w:rsidRDefault="008B3353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1934AE19" w14:textId="77777777" w:rsidR="00956A45" w:rsidRPr="00506CB8" w:rsidRDefault="00956A45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06CB8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506CB8" w:rsidRDefault="0007263F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lastRenderedPageBreak/>
              <w:t>8</w:t>
            </w:r>
            <w:r w:rsidR="000063B7"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06CB8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1562E6A7" w14:textId="77777777" w:rsidR="00FF0E2D" w:rsidRDefault="00EA2FC0" w:rsidP="00FF0E2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06CB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7193811" w14:textId="77777777" w:rsidR="006202E3" w:rsidRDefault="006202E3" w:rsidP="000E7BB9">
      <w:pPr>
        <w:pStyle w:val="Subttulo"/>
        <w:numPr>
          <w:ilvl w:val="0"/>
          <w:numId w:val="23"/>
        </w:numPr>
        <w:jc w:val="both"/>
        <w:rPr>
          <w:rFonts w:cs="Arial"/>
          <w:b w:val="0"/>
          <w:szCs w:val="24"/>
          <w:lang w:val="pt-BR"/>
        </w:rPr>
      </w:pPr>
      <w:r w:rsidRPr="00506CB8">
        <w:rPr>
          <w:rFonts w:cs="Arial"/>
          <w:szCs w:val="24"/>
        </w:rPr>
        <w:t xml:space="preserve">PROJETO DE LEI N.º </w:t>
      </w:r>
      <w:r w:rsidRPr="00506CB8">
        <w:rPr>
          <w:rFonts w:cs="Arial"/>
          <w:szCs w:val="24"/>
          <w:lang w:val="pt-BR"/>
        </w:rPr>
        <w:t>06</w:t>
      </w:r>
      <w:r w:rsidRPr="00506CB8">
        <w:rPr>
          <w:rFonts w:cs="Arial"/>
          <w:szCs w:val="24"/>
        </w:rPr>
        <w:t xml:space="preserve">, DE </w:t>
      </w:r>
      <w:r w:rsidRPr="00506CB8">
        <w:rPr>
          <w:rFonts w:cs="Arial"/>
          <w:szCs w:val="24"/>
          <w:lang w:val="pt-BR"/>
        </w:rPr>
        <w:t>06 DE MARÇO D</w:t>
      </w:r>
      <w:r w:rsidRPr="00506CB8">
        <w:rPr>
          <w:rFonts w:cs="Arial"/>
          <w:szCs w:val="24"/>
        </w:rPr>
        <w:t>E 202</w:t>
      </w:r>
      <w:r w:rsidRPr="00506CB8">
        <w:rPr>
          <w:rFonts w:cs="Arial"/>
          <w:szCs w:val="24"/>
          <w:lang w:val="pt-BR"/>
        </w:rPr>
        <w:t>4 – “</w:t>
      </w:r>
      <w:r w:rsidRPr="00506CB8">
        <w:rPr>
          <w:rFonts w:cs="Arial"/>
          <w:b w:val="0"/>
          <w:szCs w:val="24"/>
        </w:rPr>
        <w:t>Autoriza o Poder Executivo a contratar pessoal, em caráter temporário, por excepcional interesse público.”</w:t>
      </w:r>
      <w:r w:rsidRPr="00506CB8">
        <w:rPr>
          <w:rFonts w:cs="Arial"/>
          <w:b w:val="0"/>
          <w:szCs w:val="24"/>
          <w:lang w:val="pt-BR"/>
        </w:rPr>
        <w:t xml:space="preserve"> </w:t>
      </w:r>
    </w:p>
    <w:p w14:paraId="2B2B304D" w14:textId="77777777" w:rsidR="002F57D6" w:rsidRPr="00506CB8" w:rsidRDefault="002F57D6" w:rsidP="000E7BB9">
      <w:pPr>
        <w:jc w:val="both"/>
        <w:rPr>
          <w:rFonts w:ascii="Arial" w:hAnsi="Arial" w:cs="Arial"/>
          <w:sz w:val="24"/>
          <w:szCs w:val="24"/>
        </w:rPr>
      </w:pPr>
    </w:p>
    <w:p w14:paraId="770A56DE" w14:textId="550DCDE7" w:rsidR="00FF0E2D" w:rsidRDefault="00956A45" w:rsidP="000E7B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bookmarkStart w:id="11" w:name="_Hlk161932659"/>
      <w:r w:rsidRPr="00B92F72">
        <w:rPr>
          <w:rFonts w:ascii="Arial" w:hAnsi="Arial" w:cs="Arial"/>
          <w:sz w:val="24"/>
          <w:szCs w:val="24"/>
          <w:u w:val="single"/>
        </w:rPr>
        <w:t>Solicito parecer da Comissã</w:t>
      </w:r>
      <w:r>
        <w:rPr>
          <w:rFonts w:ascii="Arial" w:hAnsi="Arial" w:cs="Arial"/>
          <w:sz w:val="24"/>
          <w:szCs w:val="24"/>
          <w:u w:val="single"/>
        </w:rPr>
        <w:t>o de Constituição de Justiça e Redação Final</w:t>
      </w:r>
    </w:p>
    <w:p w14:paraId="730A4B18" w14:textId="77777777" w:rsidR="00956A45" w:rsidRPr="00B92F72" w:rsidRDefault="00956A45" w:rsidP="000E7BB9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2B36F5E" w14:textId="77777777" w:rsidR="00FF0E2D" w:rsidRPr="00B92F72" w:rsidRDefault="00FF0E2D" w:rsidP="000E7B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18C45892" w14:textId="77777777" w:rsidR="00FF0E2D" w:rsidRPr="00B92F72" w:rsidRDefault="00FF0E2D" w:rsidP="000E7BB9">
      <w:pPr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F869056" w14:textId="77777777" w:rsidR="00FF0E2D" w:rsidRPr="00B92F72" w:rsidRDefault="00FF0E2D" w:rsidP="000E7BB9">
      <w:pPr>
        <w:ind w:left="708"/>
        <w:rPr>
          <w:rFonts w:ascii="Arial" w:hAnsi="Arial" w:cs="Arial"/>
          <w:b/>
          <w:sz w:val="24"/>
          <w:szCs w:val="24"/>
        </w:rPr>
      </w:pPr>
    </w:p>
    <w:p w14:paraId="6C0A7C6D" w14:textId="7AFDE8FB" w:rsidR="000E7BB9" w:rsidRDefault="00FF0E2D" w:rsidP="000E7BB9">
      <w:pPr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</w:t>
      </w:r>
      <w:bookmarkEnd w:id="11"/>
    </w:p>
    <w:p w14:paraId="1DEE5306" w14:textId="77777777" w:rsidR="000E7BB9" w:rsidRDefault="000E7BB9" w:rsidP="000E7BB9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186ADE9A" w14:textId="77777777" w:rsidR="006202E3" w:rsidRDefault="006202E3" w:rsidP="00FF0E2D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4E20CE0B" w14:textId="77777777" w:rsidR="0073045C" w:rsidRPr="004E6A44" w:rsidRDefault="0073045C" w:rsidP="000E7BB9">
      <w:pPr>
        <w:pStyle w:val="Subttulo"/>
        <w:numPr>
          <w:ilvl w:val="0"/>
          <w:numId w:val="23"/>
        </w:numPr>
        <w:tabs>
          <w:tab w:val="left" w:pos="1560"/>
        </w:tabs>
        <w:jc w:val="both"/>
        <w:rPr>
          <w:rFonts w:cs="Arial"/>
          <w:b w:val="0"/>
          <w:bCs/>
          <w:color w:val="000000"/>
          <w:szCs w:val="24"/>
        </w:rPr>
      </w:pPr>
      <w:r w:rsidRPr="004E6A44">
        <w:rPr>
          <w:rFonts w:cs="Arial"/>
          <w:color w:val="000000"/>
          <w:szCs w:val="24"/>
        </w:rPr>
        <w:t xml:space="preserve">PROJETO DE LEI Nº </w:t>
      </w:r>
      <w:r w:rsidRPr="004E6A44">
        <w:rPr>
          <w:rFonts w:cs="Arial"/>
          <w:szCs w:val="24"/>
        </w:rPr>
        <w:t>0</w:t>
      </w:r>
      <w:r>
        <w:rPr>
          <w:rFonts w:cs="Arial"/>
          <w:szCs w:val="24"/>
        </w:rPr>
        <w:t>8</w:t>
      </w:r>
      <w:r w:rsidRPr="004E6A44">
        <w:rPr>
          <w:rFonts w:cs="Arial"/>
          <w:szCs w:val="24"/>
        </w:rPr>
        <w:t>, DE 12 DE</w:t>
      </w:r>
      <w:r w:rsidRPr="004E6A44">
        <w:rPr>
          <w:rFonts w:cs="Arial"/>
          <w:color w:val="000000"/>
          <w:szCs w:val="24"/>
        </w:rPr>
        <w:t xml:space="preserve"> MARÇO DE 202</w:t>
      </w:r>
      <w:r>
        <w:rPr>
          <w:rFonts w:cs="Arial"/>
          <w:color w:val="000000"/>
          <w:szCs w:val="24"/>
        </w:rPr>
        <w:t xml:space="preserve">4 – </w:t>
      </w:r>
      <w:r w:rsidRPr="004E6A44">
        <w:rPr>
          <w:rFonts w:cs="Arial"/>
          <w:b w:val="0"/>
          <w:bCs/>
          <w:color w:val="000000"/>
          <w:szCs w:val="24"/>
        </w:rPr>
        <w:t xml:space="preserve">“ </w:t>
      </w:r>
      <w:r w:rsidRPr="004E6A44">
        <w:rPr>
          <w:rStyle w:val="markedcontent"/>
          <w:rFonts w:cs="Arial"/>
          <w:b w:val="0"/>
          <w:bCs/>
        </w:rPr>
        <w:t>Concede revisão geral anual e reajuste dos vencimentos dos servidores do Poder Executivo, aposentados, pensionistas e contratados temporariamente.”</w:t>
      </w:r>
    </w:p>
    <w:p w14:paraId="5B8D6831" w14:textId="77777777" w:rsidR="0073045C" w:rsidRDefault="0073045C" w:rsidP="0073045C">
      <w:pPr>
        <w:pStyle w:val="Subttulo"/>
        <w:tabs>
          <w:tab w:val="left" w:pos="1560"/>
        </w:tabs>
        <w:jc w:val="both"/>
        <w:rPr>
          <w:rFonts w:cs="Arial"/>
          <w:color w:val="000000"/>
          <w:szCs w:val="24"/>
        </w:rPr>
      </w:pPr>
    </w:p>
    <w:p w14:paraId="376D4EF5" w14:textId="77777777" w:rsidR="0073045C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B92F72">
        <w:rPr>
          <w:rFonts w:ascii="Arial" w:hAnsi="Arial" w:cs="Arial"/>
          <w:sz w:val="24"/>
          <w:szCs w:val="24"/>
          <w:u w:val="single"/>
        </w:rPr>
        <w:t>Solicito parecer da Comissã</w:t>
      </w:r>
      <w:r>
        <w:rPr>
          <w:rFonts w:ascii="Arial" w:hAnsi="Arial" w:cs="Arial"/>
          <w:sz w:val="24"/>
          <w:szCs w:val="24"/>
          <w:u w:val="single"/>
        </w:rPr>
        <w:t>o de Finanças e Orçamentos</w:t>
      </w:r>
    </w:p>
    <w:p w14:paraId="38B8C407" w14:textId="77777777" w:rsidR="0073045C" w:rsidRPr="00B92F72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450182" w14:textId="77777777" w:rsidR="0073045C" w:rsidRPr="00B92F72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29579E36" w14:textId="77777777" w:rsidR="0073045C" w:rsidRPr="00B92F72" w:rsidRDefault="0073045C" w:rsidP="0073045C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215D4A1F" w14:textId="77777777" w:rsidR="0073045C" w:rsidRPr="00B92F72" w:rsidRDefault="0073045C" w:rsidP="0073045C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12F14C33" w14:textId="77777777" w:rsidR="0073045C" w:rsidRDefault="0073045C" w:rsidP="0073045C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5AE304BA" w14:textId="4E04F833" w:rsidR="0073045C" w:rsidRPr="00FF0E2D" w:rsidRDefault="0073045C" w:rsidP="0073045C">
      <w:pPr>
        <w:pStyle w:val="Subttulo"/>
        <w:spacing w:line="276" w:lineRule="auto"/>
        <w:jc w:val="left"/>
        <w:rPr>
          <w:rFonts w:cs="Arial"/>
          <w:b w:val="0"/>
          <w:bCs/>
          <w:szCs w:val="24"/>
        </w:rPr>
      </w:pPr>
    </w:p>
    <w:p w14:paraId="5239471C" w14:textId="77777777" w:rsidR="0073045C" w:rsidRDefault="0073045C" w:rsidP="006E282F">
      <w:pPr>
        <w:pStyle w:val="Ttulo1"/>
        <w:numPr>
          <w:ilvl w:val="0"/>
          <w:numId w:val="23"/>
        </w:numPr>
        <w:shd w:val="clear" w:color="auto" w:fill="FFFFFF"/>
        <w:spacing w:before="300" w:after="375"/>
        <w:ind w:right="300"/>
        <w:rPr>
          <w:rFonts w:ascii="Arial" w:hAnsi="Arial" w:cs="Arial"/>
          <w:b w:val="0"/>
          <w:bCs/>
          <w:sz w:val="24"/>
          <w:szCs w:val="24"/>
          <w:u w:val="none"/>
        </w:rPr>
      </w:pPr>
      <w:r w:rsidRPr="004E6A44">
        <w:rPr>
          <w:rFonts w:ascii="Arial" w:hAnsi="Arial" w:cs="Arial"/>
          <w:color w:val="000000"/>
          <w:sz w:val="24"/>
          <w:szCs w:val="24"/>
          <w:u w:val="none"/>
        </w:rPr>
        <w:t xml:space="preserve">PROJETO DE LEI Nº </w:t>
      </w:r>
      <w:r w:rsidRPr="004E6A44">
        <w:rPr>
          <w:rFonts w:ascii="Arial" w:hAnsi="Arial" w:cs="Arial"/>
          <w:sz w:val="24"/>
          <w:szCs w:val="24"/>
          <w:u w:val="none"/>
        </w:rPr>
        <w:t>09, DE 12 DE</w:t>
      </w:r>
      <w:r w:rsidRPr="004E6A44">
        <w:rPr>
          <w:rFonts w:ascii="Arial" w:hAnsi="Arial" w:cs="Arial"/>
          <w:color w:val="000000"/>
          <w:sz w:val="24"/>
          <w:szCs w:val="24"/>
          <w:u w:val="none"/>
        </w:rPr>
        <w:t xml:space="preserve"> MARÇO DE 2024</w:t>
      </w:r>
      <w:r w:rsidRPr="004E6A44">
        <w:rPr>
          <w:rFonts w:ascii="Arial" w:hAnsi="Arial" w:cs="Arial"/>
          <w:b w:val="0"/>
          <w:bCs/>
          <w:sz w:val="24"/>
          <w:szCs w:val="24"/>
          <w:u w:val="none"/>
        </w:rPr>
        <w:t>4 – “</w:t>
      </w:r>
      <w:r w:rsidRPr="004E6A44">
        <w:rPr>
          <w:rStyle w:val="markedcontent"/>
          <w:rFonts w:ascii="Arial" w:hAnsi="Arial" w:cs="Arial"/>
          <w:b w:val="0"/>
          <w:bCs/>
          <w:sz w:val="24"/>
          <w:szCs w:val="24"/>
          <w:u w:val="none"/>
        </w:rPr>
        <w:t xml:space="preserve">Concede revisão geral anual </w:t>
      </w:r>
      <w:r w:rsidRPr="004E6A44">
        <w:rPr>
          <w:rFonts w:ascii="Arial" w:hAnsi="Arial" w:cs="Arial"/>
          <w:b w:val="0"/>
          <w:bCs/>
          <w:sz w:val="24"/>
          <w:szCs w:val="24"/>
          <w:u w:val="none"/>
        </w:rPr>
        <w:t>aos Secretários Municipais e aos ocupantes de Cargo Eletivo Prefeito, Vice Prefeito e Vereadores.</w:t>
      </w:r>
      <w:r>
        <w:rPr>
          <w:rFonts w:ascii="Arial" w:hAnsi="Arial" w:cs="Arial"/>
          <w:b w:val="0"/>
          <w:bCs/>
          <w:sz w:val="24"/>
          <w:szCs w:val="24"/>
          <w:u w:val="none"/>
        </w:rPr>
        <w:t xml:space="preserve">” </w:t>
      </w:r>
    </w:p>
    <w:p w14:paraId="1712B29E" w14:textId="77777777" w:rsidR="0073045C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B92F72">
        <w:rPr>
          <w:rFonts w:ascii="Arial" w:hAnsi="Arial" w:cs="Arial"/>
          <w:sz w:val="24"/>
          <w:szCs w:val="24"/>
          <w:u w:val="single"/>
        </w:rPr>
        <w:t>Solicito parecer da Comissã</w:t>
      </w:r>
      <w:r>
        <w:rPr>
          <w:rFonts w:ascii="Arial" w:hAnsi="Arial" w:cs="Arial"/>
          <w:sz w:val="24"/>
          <w:szCs w:val="24"/>
          <w:u w:val="single"/>
        </w:rPr>
        <w:t>o de Finanças e Orçamentos</w:t>
      </w:r>
    </w:p>
    <w:p w14:paraId="46D830C2" w14:textId="77777777" w:rsidR="0073045C" w:rsidRPr="00B92F72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ED36694" w14:textId="77777777" w:rsidR="0073045C" w:rsidRPr="00B92F72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3F132F61" w14:textId="77777777" w:rsidR="0073045C" w:rsidRPr="00B92F72" w:rsidRDefault="0073045C" w:rsidP="0073045C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E0D8091" w14:textId="77777777" w:rsidR="0073045C" w:rsidRPr="00B92F72" w:rsidRDefault="0073045C" w:rsidP="0073045C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49EE99D0" w14:textId="6D1A4378" w:rsidR="0073045C" w:rsidRPr="006E282F" w:rsidRDefault="0073045C" w:rsidP="006E282F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618F9C33" w14:textId="77777777" w:rsidR="0073045C" w:rsidRDefault="0073045C" w:rsidP="0073045C">
      <w:pPr>
        <w:pStyle w:val="Subttulo"/>
        <w:tabs>
          <w:tab w:val="left" w:pos="1560"/>
        </w:tabs>
        <w:jc w:val="both"/>
        <w:rPr>
          <w:rFonts w:cs="Arial"/>
          <w:color w:val="000000"/>
          <w:szCs w:val="24"/>
        </w:rPr>
      </w:pPr>
    </w:p>
    <w:p w14:paraId="5D682FFC" w14:textId="77777777" w:rsidR="0073045C" w:rsidRPr="004E6A44" w:rsidRDefault="0073045C" w:rsidP="006E282F">
      <w:pPr>
        <w:pStyle w:val="Subttulo"/>
        <w:numPr>
          <w:ilvl w:val="0"/>
          <w:numId w:val="23"/>
        </w:numPr>
        <w:tabs>
          <w:tab w:val="left" w:pos="1560"/>
        </w:tabs>
        <w:jc w:val="both"/>
        <w:rPr>
          <w:rStyle w:val="markedcontent"/>
          <w:rFonts w:cs="Arial"/>
          <w:b w:val="0"/>
          <w:bCs/>
          <w:szCs w:val="24"/>
        </w:rPr>
      </w:pPr>
      <w:r w:rsidRPr="004E6A44">
        <w:rPr>
          <w:rFonts w:cs="Arial"/>
          <w:color w:val="000000"/>
          <w:szCs w:val="24"/>
        </w:rPr>
        <w:t xml:space="preserve">PROJETO DE LEI Nº </w:t>
      </w:r>
      <w:r w:rsidRPr="004E6A44">
        <w:rPr>
          <w:rFonts w:cs="Arial"/>
          <w:szCs w:val="24"/>
        </w:rPr>
        <w:t>10, DE 12 DE</w:t>
      </w:r>
      <w:r w:rsidRPr="004E6A44">
        <w:rPr>
          <w:rFonts w:cs="Arial"/>
          <w:color w:val="000000"/>
          <w:szCs w:val="24"/>
        </w:rPr>
        <w:t xml:space="preserve"> MARÇO DE 2024 – </w:t>
      </w:r>
      <w:r w:rsidRPr="004E6A44">
        <w:rPr>
          <w:rFonts w:cs="Arial"/>
          <w:b w:val="0"/>
          <w:bCs/>
          <w:color w:val="000000"/>
          <w:szCs w:val="24"/>
        </w:rPr>
        <w:t>“</w:t>
      </w:r>
      <w:r w:rsidRPr="004E6A44">
        <w:rPr>
          <w:rStyle w:val="markedcontent"/>
          <w:rFonts w:cs="Arial"/>
          <w:b w:val="0"/>
          <w:bCs/>
          <w:szCs w:val="24"/>
        </w:rPr>
        <w:t>Concede revisão geral anual e reajuste na remuneração dos Conselheiros Tutelares de acordo com a Lei Municipal nº 688, de 01 de agosto de 2013.”</w:t>
      </w:r>
    </w:p>
    <w:p w14:paraId="0105C020" w14:textId="77777777" w:rsidR="0073045C" w:rsidRPr="004E6A44" w:rsidRDefault="0073045C" w:rsidP="0073045C">
      <w:pPr>
        <w:pStyle w:val="Subttulo"/>
        <w:tabs>
          <w:tab w:val="left" w:pos="1560"/>
        </w:tabs>
        <w:jc w:val="both"/>
        <w:rPr>
          <w:rStyle w:val="markedcontent"/>
          <w:rFonts w:cs="Arial"/>
          <w:b w:val="0"/>
          <w:bCs/>
          <w:szCs w:val="24"/>
        </w:rPr>
      </w:pPr>
    </w:p>
    <w:p w14:paraId="7E29724B" w14:textId="77777777" w:rsidR="0073045C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bookmarkStart w:id="12" w:name="_Hlk161932832"/>
      <w:r w:rsidRPr="00B92F72">
        <w:rPr>
          <w:rFonts w:ascii="Arial" w:hAnsi="Arial" w:cs="Arial"/>
          <w:sz w:val="24"/>
          <w:szCs w:val="24"/>
          <w:u w:val="single"/>
        </w:rPr>
        <w:t>Solicito parecer da Comissã</w:t>
      </w:r>
      <w:r>
        <w:rPr>
          <w:rFonts w:ascii="Arial" w:hAnsi="Arial" w:cs="Arial"/>
          <w:sz w:val="24"/>
          <w:szCs w:val="24"/>
          <w:u w:val="single"/>
        </w:rPr>
        <w:t>o de Finanças e Orçamentos</w:t>
      </w:r>
    </w:p>
    <w:p w14:paraId="40E80661" w14:textId="77777777" w:rsidR="0073045C" w:rsidRPr="00B92F72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04988B0" w14:textId="77777777" w:rsidR="0073045C" w:rsidRPr="00B92F72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400D8C6C" w14:textId="77777777" w:rsidR="0073045C" w:rsidRPr="00B92F72" w:rsidRDefault="0073045C" w:rsidP="0073045C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bookmarkEnd w:id="12"/>
    <w:p w14:paraId="62D0E5D2" w14:textId="77777777" w:rsidR="0073045C" w:rsidRPr="00B92F72" w:rsidRDefault="0073045C" w:rsidP="0073045C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030D9A49" w14:textId="77777777" w:rsidR="0073045C" w:rsidRDefault="0073045C" w:rsidP="0073045C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5524FEA5" w14:textId="77777777" w:rsidR="0073045C" w:rsidRPr="004E6A44" w:rsidRDefault="0073045C" w:rsidP="0073045C">
      <w:pPr>
        <w:pStyle w:val="Subttulo"/>
        <w:tabs>
          <w:tab w:val="left" w:pos="1560"/>
        </w:tabs>
        <w:jc w:val="both"/>
        <w:rPr>
          <w:rStyle w:val="markedcontent"/>
          <w:rFonts w:cs="Arial"/>
          <w:szCs w:val="24"/>
        </w:rPr>
      </w:pPr>
    </w:p>
    <w:p w14:paraId="0749DB95" w14:textId="77777777" w:rsidR="0073045C" w:rsidRDefault="0073045C" w:rsidP="0073045C">
      <w:pPr>
        <w:pStyle w:val="Subttulo"/>
        <w:tabs>
          <w:tab w:val="left" w:pos="1560"/>
        </w:tabs>
        <w:jc w:val="both"/>
        <w:rPr>
          <w:rStyle w:val="markedcontent"/>
          <w:rFonts w:cs="Arial"/>
          <w:szCs w:val="24"/>
        </w:rPr>
      </w:pPr>
    </w:p>
    <w:p w14:paraId="37799C3A" w14:textId="77777777" w:rsidR="0073045C" w:rsidRPr="004E6A44" w:rsidRDefault="0073045C" w:rsidP="0073045C">
      <w:pPr>
        <w:pStyle w:val="Subttulo"/>
        <w:tabs>
          <w:tab w:val="left" w:pos="1560"/>
        </w:tabs>
        <w:jc w:val="both"/>
        <w:rPr>
          <w:rStyle w:val="markedcontent"/>
          <w:rFonts w:cs="Arial"/>
          <w:szCs w:val="24"/>
        </w:rPr>
      </w:pPr>
    </w:p>
    <w:p w14:paraId="4F6B2048" w14:textId="77777777" w:rsidR="0073045C" w:rsidRPr="004E6A44" w:rsidRDefault="0073045C" w:rsidP="006E282F">
      <w:pPr>
        <w:pStyle w:val="Subttulo"/>
        <w:numPr>
          <w:ilvl w:val="0"/>
          <w:numId w:val="23"/>
        </w:numPr>
        <w:tabs>
          <w:tab w:val="left" w:pos="1560"/>
        </w:tabs>
        <w:jc w:val="both"/>
        <w:rPr>
          <w:rStyle w:val="markedcontent"/>
          <w:rFonts w:cs="Arial"/>
          <w:b w:val="0"/>
          <w:bCs/>
          <w:szCs w:val="24"/>
        </w:rPr>
      </w:pPr>
      <w:r w:rsidRPr="004E6A44">
        <w:rPr>
          <w:rFonts w:cs="Arial"/>
          <w:color w:val="000000"/>
          <w:szCs w:val="24"/>
        </w:rPr>
        <w:t xml:space="preserve">PROJETO DE LEI Nº </w:t>
      </w:r>
      <w:r w:rsidRPr="004E6A44">
        <w:rPr>
          <w:rFonts w:cs="Arial"/>
          <w:szCs w:val="24"/>
        </w:rPr>
        <w:t>11, DE 12 DE</w:t>
      </w:r>
      <w:r w:rsidRPr="004E6A44">
        <w:rPr>
          <w:rFonts w:cs="Arial"/>
          <w:color w:val="000000"/>
          <w:szCs w:val="24"/>
        </w:rPr>
        <w:t xml:space="preserve"> MARÇO DE 2024 – </w:t>
      </w:r>
      <w:r w:rsidRPr="004E6A44">
        <w:rPr>
          <w:rFonts w:cs="Arial"/>
          <w:b w:val="0"/>
          <w:bCs/>
          <w:color w:val="000000"/>
          <w:szCs w:val="24"/>
        </w:rPr>
        <w:t>“</w:t>
      </w:r>
      <w:r w:rsidRPr="004E6A44">
        <w:rPr>
          <w:rStyle w:val="markedcontent"/>
          <w:rFonts w:cs="Arial"/>
          <w:b w:val="0"/>
          <w:bCs/>
          <w:szCs w:val="24"/>
        </w:rPr>
        <w:t xml:space="preserve">Concede revisão geral anual dos vencimentos dos servidores do Poder Legislativo.” </w:t>
      </w:r>
    </w:p>
    <w:p w14:paraId="5BC2415F" w14:textId="77777777" w:rsidR="0073045C" w:rsidRPr="004E6A44" w:rsidRDefault="0073045C" w:rsidP="0073045C">
      <w:pPr>
        <w:pStyle w:val="Subttulo"/>
        <w:tabs>
          <w:tab w:val="left" w:pos="1560"/>
        </w:tabs>
        <w:jc w:val="both"/>
        <w:rPr>
          <w:rStyle w:val="markedcontent"/>
          <w:rFonts w:cs="Arial"/>
          <w:b w:val="0"/>
          <w:bCs/>
          <w:szCs w:val="24"/>
        </w:rPr>
      </w:pPr>
    </w:p>
    <w:p w14:paraId="3BE492B3" w14:textId="0ACFFC75" w:rsidR="0073045C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bookmarkStart w:id="13" w:name="_Hlk161932746"/>
      <w:r w:rsidRPr="00B92F72">
        <w:rPr>
          <w:rFonts w:ascii="Arial" w:hAnsi="Arial" w:cs="Arial"/>
          <w:sz w:val="24"/>
          <w:szCs w:val="24"/>
          <w:u w:val="single"/>
        </w:rPr>
        <w:t>Solicito parecer da Comissã</w:t>
      </w:r>
      <w:r>
        <w:rPr>
          <w:rFonts w:ascii="Arial" w:hAnsi="Arial" w:cs="Arial"/>
          <w:sz w:val="24"/>
          <w:szCs w:val="24"/>
          <w:u w:val="single"/>
        </w:rPr>
        <w:t>o de Finanças e Orçamentos</w:t>
      </w:r>
    </w:p>
    <w:bookmarkEnd w:id="13"/>
    <w:p w14:paraId="4ADCAF00" w14:textId="77777777" w:rsidR="0073045C" w:rsidRPr="00B92F72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F3278E8" w14:textId="77777777" w:rsidR="0073045C" w:rsidRPr="00B92F72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1E5510F5" w14:textId="77777777" w:rsidR="0073045C" w:rsidRPr="00B92F72" w:rsidRDefault="0073045C" w:rsidP="0073045C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0785514" w14:textId="77777777" w:rsidR="0073045C" w:rsidRPr="00B92F72" w:rsidRDefault="0073045C" w:rsidP="0073045C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6364C471" w14:textId="77777777" w:rsidR="0073045C" w:rsidRDefault="0073045C" w:rsidP="0073045C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702FB8EA" w14:textId="77777777" w:rsidR="0073045C" w:rsidRDefault="0073045C" w:rsidP="0073045C">
      <w:pPr>
        <w:pStyle w:val="Subttulo"/>
        <w:tabs>
          <w:tab w:val="left" w:pos="1560"/>
        </w:tabs>
        <w:jc w:val="both"/>
        <w:rPr>
          <w:rStyle w:val="markedcontent"/>
          <w:rFonts w:cs="Arial"/>
          <w:szCs w:val="24"/>
        </w:rPr>
      </w:pPr>
    </w:p>
    <w:p w14:paraId="71D5D07B" w14:textId="77777777" w:rsidR="0073045C" w:rsidRPr="004E6A44" w:rsidRDefault="0073045C" w:rsidP="0073045C">
      <w:pPr>
        <w:pStyle w:val="Subttulo"/>
        <w:tabs>
          <w:tab w:val="left" w:pos="1560"/>
        </w:tabs>
        <w:jc w:val="both"/>
        <w:rPr>
          <w:rStyle w:val="markedcontent"/>
          <w:rFonts w:cs="Arial"/>
          <w:szCs w:val="24"/>
        </w:rPr>
      </w:pPr>
    </w:p>
    <w:p w14:paraId="32ABF90B" w14:textId="77777777" w:rsidR="0073045C" w:rsidRPr="004E6A44" w:rsidRDefault="0073045C" w:rsidP="0073045C">
      <w:pPr>
        <w:pStyle w:val="Subttulo"/>
        <w:tabs>
          <w:tab w:val="left" w:pos="1560"/>
        </w:tabs>
        <w:jc w:val="both"/>
        <w:rPr>
          <w:rStyle w:val="markedcontent"/>
          <w:rFonts w:cs="Arial"/>
          <w:bCs/>
          <w:szCs w:val="24"/>
        </w:rPr>
      </w:pPr>
    </w:p>
    <w:p w14:paraId="0A7DE64D" w14:textId="77777777" w:rsidR="0073045C" w:rsidRPr="006E282F" w:rsidRDefault="0073045C" w:rsidP="006E282F">
      <w:pPr>
        <w:pStyle w:val="PargrafodaLista"/>
        <w:numPr>
          <w:ilvl w:val="0"/>
          <w:numId w:val="23"/>
        </w:numPr>
        <w:jc w:val="both"/>
        <w:rPr>
          <w:rStyle w:val="markedcontent"/>
          <w:rFonts w:ascii="Arial" w:hAnsi="Arial" w:cs="Arial"/>
          <w:sz w:val="24"/>
          <w:szCs w:val="24"/>
        </w:rPr>
      </w:pPr>
      <w:r w:rsidRPr="006E282F">
        <w:rPr>
          <w:rFonts w:ascii="Arial" w:hAnsi="Arial" w:cs="Arial"/>
          <w:b/>
          <w:bCs/>
          <w:color w:val="000000"/>
          <w:sz w:val="24"/>
          <w:szCs w:val="24"/>
        </w:rPr>
        <w:t xml:space="preserve">PROJETO DE LEI Nº </w:t>
      </w:r>
      <w:r w:rsidRPr="006E282F">
        <w:rPr>
          <w:rFonts w:ascii="Arial" w:hAnsi="Arial" w:cs="Arial"/>
          <w:b/>
          <w:bCs/>
          <w:sz w:val="24"/>
          <w:szCs w:val="24"/>
        </w:rPr>
        <w:t>12, DE 12 DE</w:t>
      </w:r>
      <w:r w:rsidRPr="006E282F">
        <w:rPr>
          <w:rFonts w:ascii="Arial" w:hAnsi="Arial" w:cs="Arial"/>
          <w:b/>
          <w:bCs/>
          <w:color w:val="000000"/>
          <w:sz w:val="24"/>
          <w:szCs w:val="24"/>
        </w:rPr>
        <w:t xml:space="preserve"> MARÇO DE 2024</w:t>
      </w:r>
      <w:r w:rsidRPr="006E282F"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6E282F">
        <w:rPr>
          <w:rFonts w:ascii="Arial" w:hAnsi="Arial" w:cs="Arial"/>
          <w:sz w:val="24"/>
          <w:szCs w:val="24"/>
        </w:rPr>
        <w:t>“</w:t>
      </w:r>
      <w:r w:rsidRPr="006E282F">
        <w:rPr>
          <w:rStyle w:val="markedcontent"/>
          <w:rFonts w:ascii="Arial" w:hAnsi="Arial" w:cs="Arial"/>
          <w:sz w:val="24"/>
          <w:szCs w:val="24"/>
        </w:rPr>
        <w:t xml:space="preserve">Corrige o valor do Auxílio Alimentação instituído pela Lei Municipal nº 592, de 17 de março de 2010.” </w:t>
      </w:r>
    </w:p>
    <w:p w14:paraId="1AF8E081" w14:textId="77777777" w:rsidR="0073045C" w:rsidRPr="004E6A44" w:rsidRDefault="0073045C" w:rsidP="0073045C">
      <w:pPr>
        <w:pStyle w:val="Subttulo"/>
        <w:tabs>
          <w:tab w:val="left" w:pos="1560"/>
        </w:tabs>
        <w:jc w:val="both"/>
        <w:rPr>
          <w:rStyle w:val="markedcontent"/>
          <w:rFonts w:cs="Arial"/>
          <w:szCs w:val="24"/>
        </w:rPr>
      </w:pPr>
    </w:p>
    <w:p w14:paraId="106AAFFD" w14:textId="7F0E5DF5" w:rsidR="0073045C" w:rsidRDefault="00956A45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B92F72">
        <w:rPr>
          <w:rFonts w:ascii="Arial" w:hAnsi="Arial" w:cs="Arial"/>
          <w:sz w:val="24"/>
          <w:szCs w:val="24"/>
          <w:u w:val="single"/>
        </w:rPr>
        <w:t>Solicito parecer da Comissã</w:t>
      </w:r>
      <w:r>
        <w:rPr>
          <w:rFonts w:ascii="Arial" w:hAnsi="Arial" w:cs="Arial"/>
          <w:sz w:val="24"/>
          <w:szCs w:val="24"/>
          <w:u w:val="single"/>
        </w:rPr>
        <w:t>o de Constituição de Justiça e Redação Final</w:t>
      </w:r>
    </w:p>
    <w:p w14:paraId="1DFEDA6A" w14:textId="77777777" w:rsidR="00956A45" w:rsidRPr="00B92F72" w:rsidRDefault="00956A45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7EE321B" w14:textId="77777777" w:rsidR="0073045C" w:rsidRPr="00B92F72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380534AA" w14:textId="77777777" w:rsidR="0073045C" w:rsidRPr="00B92F72" w:rsidRDefault="0073045C" w:rsidP="0073045C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AC22517" w14:textId="77777777" w:rsidR="0073045C" w:rsidRPr="00B92F72" w:rsidRDefault="0073045C" w:rsidP="0073045C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4515BA33" w14:textId="77777777" w:rsidR="0073045C" w:rsidRDefault="0073045C" w:rsidP="0073045C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25C23DAD" w14:textId="77777777" w:rsidR="0073045C" w:rsidRDefault="0073045C" w:rsidP="006E282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F89BA6C" w14:textId="77777777" w:rsidR="00956A45" w:rsidRPr="00956A45" w:rsidRDefault="00956A45" w:rsidP="006E282F">
      <w:pPr>
        <w:pStyle w:val="Subttulo"/>
        <w:numPr>
          <w:ilvl w:val="0"/>
          <w:numId w:val="23"/>
        </w:numPr>
        <w:spacing w:line="276" w:lineRule="auto"/>
        <w:jc w:val="left"/>
        <w:rPr>
          <w:rFonts w:cs="Arial"/>
          <w:szCs w:val="24"/>
        </w:rPr>
      </w:pPr>
      <w:r w:rsidRPr="00956A45">
        <w:rPr>
          <w:rFonts w:cs="Arial"/>
          <w:color w:val="000000"/>
          <w:szCs w:val="24"/>
        </w:rPr>
        <w:lastRenderedPageBreak/>
        <w:t xml:space="preserve">PROJETO DE LEI Nº </w:t>
      </w:r>
      <w:r w:rsidRPr="00956A45">
        <w:rPr>
          <w:rFonts w:cs="Arial"/>
          <w:szCs w:val="24"/>
        </w:rPr>
        <w:t>1</w:t>
      </w:r>
      <w:r>
        <w:rPr>
          <w:rFonts w:cs="Arial"/>
          <w:szCs w:val="24"/>
        </w:rPr>
        <w:t>8</w:t>
      </w:r>
      <w:r w:rsidRPr="00956A45">
        <w:rPr>
          <w:rFonts w:cs="Arial"/>
          <w:szCs w:val="24"/>
        </w:rPr>
        <w:t xml:space="preserve">, DE </w:t>
      </w:r>
      <w:r>
        <w:rPr>
          <w:rFonts w:cs="Arial"/>
          <w:szCs w:val="24"/>
        </w:rPr>
        <w:t>22</w:t>
      </w:r>
      <w:r w:rsidRPr="00956A45">
        <w:rPr>
          <w:rFonts w:cs="Arial"/>
          <w:szCs w:val="24"/>
        </w:rPr>
        <w:t xml:space="preserve"> DE</w:t>
      </w:r>
      <w:r w:rsidRPr="00956A45">
        <w:rPr>
          <w:rFonts w:cs="Arial"/>
          <w:color w:val="000000"/>
          <w:szCs w:val="24"/>
        </w:rPr>
        <w:t xml:space="preserve"> MARÇO DE 202</w:t>
      </w:r>
      <w:r>
        <w:rPr>
          <w:rFonts w:cs="Arial"/>
          <w:color w:val="000000"/>
          <w:szCs w:val="24"/>
        </w:rPr>
        <w:t>4 – “</w:t>
      </w:r>
      <w:r w:rsidRPr="00956A45">
        <w:rPr>
          <w:rFonts w:cs="Arial"/>
          <w:b w:val="0"/>
          <w:bCs/>
          <w:szCs w:val="24"/>
        </w:rPr>
        <w:t>Autoriza o Poder Executivo a contratar pessoal, em caráter temporário, por excepcional interesse público.</w:t>
      </w:r>
      <w:r>
        <w:rPr>
          <w:rFonts w:cs="Arial"/>
          <w:b w:val="0"/>
          <w:bCs/>
          <w:szCs w:val="24"/>
        </w:rPr>
        <w:t xml:space="preserve">” </w:t>
      </w:r>
    </w:p>
    <w:p w14:paraId="47A7F611" w14:textId="77777777" w:rsidR="0073045C" w:rsidRDefault="0073045C" w:rsidP="00FF0E2D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</w:p>
    <w:p w14:paraId="219A6432" w14:textId="609182FC" w:rsidR="00956A45" w:rsidRDefault="00956A45" w:rsidP="00956A4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B92F72">
        <w:rPr>
          <w:rFonts w:ascii="Arial" w:hAnsi="Arial" w:cs="Arial"/>
          <w:sz w:val="24"/>
          <w:szCs w:val="24"/>
          <w:u w:val="single"/>
        </w:rPr>
        <w:t>Solicito parecer da Comissã</w:t>
      </w:r>
      <w:r>
        <w:rPr>
          <w:rFonts w:ascii="Arial" w:hAnsi="Arial" w:cs="Arial"/>
          <w:sz w:val="24"/>
          <w:szCs w:val="24"/>
          <w:u w:val="single"/>
        </w:rPr>
        <w:t>o de Constituição de Justiça e Redação Final</w:t>
      </w:r>
    </w:p>
    <w:p w14:paraId="5D96D8F7" w14:textId="77777777" w:rsidR="00956A45" w:rsidRPr="00B92F72" w:rsidRDefault="00956A45" w:rsidP="00956A4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B029FDE" w14:textId="77777777" w:rsidR="00956A45" w:rsidRPr="00B92F72" w:rsidRDefault="00956A45" w:rsidP="00956A4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6EBBC8FC" w14:textId="77777777" w:rsidR="00956A45" w:rsidRPr="00B92F72" w:rsidRDefault="00956A45" w:rsidP="00956A45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51A545F" w14:textId="77777777" w:rsidR="00956A45" w:rsidRPr="00B92F72" w:rsidRDefault="00956A45" w:rsidP="00956A45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4E239ED9" w14:textId="77777777" w:rsidR="00956A45" w:rsidRDefault="00956A45" w:rsidP="00956A45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25DE3B8E" w14:textId="77777777" w:rsidR="0073045C" w:rsidRDefault="0073045C" w:rsidP="00421EE8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DBDC55D" w14:textId="77777777" w:rsidR="006E282F" w:rsidRPr="00FF0E2D" w:rsidRDefault="006E282F" w:rsidP="00421EE8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10E9F4B" w14:textId="2246C860" w:rsidR="00EA2FC0" w:rsidRPr="006E282F" w:rsidRDefault="00EA2FC0" w:rsidP="00506C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06CB8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506CB8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01E4E0" w14:textId="77777777" w:rsidR="00EA2FC0" w:rsidRDefault="00EA2FC0" w:rsidP="00506CB8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2C5D5ECD" w14:textId="77777777" w:rsidR="003A7652" w:rsidRDefault="003A7652" w:rsidP="00506CB8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3B6C57C9" w14:textId="77777777" w:rsidR="0073045C" w:rsidRPr="006E282F" w:rsidRDefault="0073045C" w:rsidP="006E282F">
      <w:pPr>
        <w:pStyle w:val="PargrafodaLista"/>
        <w:numPr>
          <w:ilvl w:val="0"/>
          <w:numId w:val="23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E282F">
        <w:rPr>
          <w:rFonts w:ascii="Arial" w:hAnsi="Arial" w:cs="Arial"/>
          <w:b/>
          <w:bCs/>
          <w:sz w:val="24"/>
          <w:szCs w:val="24"/>
        </w:rPr>
        <w:t xml:space="preserve">PROJETO DE LEI DO LEGISLATIVO Nº 01/2024 – </w:t>
      </w:r>
      <w:r w:rsidRPr="006E282F">
        <w:rPr>
          <w:rFonts w:ascii="Arial" w:hAnsi="Arial" w:cs="Arial"/>
          <w:bCs/>
          <w:sz w:val="24"/>
          <w:szCs w:val="24"/>
        </w:rPr>
        <w:t>“Reajusta o valor do Auxílio-Alimentação instituído pela Lei Municipal nº 602, de 02 de junho de 2010.”</w:t>
      </w:r>
    </w:p>
    <w:p w14:paraId="17D9262E" w14:textId="77777777" w:rsidR="0073045C" w:rsidRDefault="0073045C" w:rsidP="00506CB8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4B1176EA" w14:textId="24D8452B" w:rsidR="0073045C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B92F72">
        <w:rPr>
          <w:rFonts w:ascii="Arial" w:hAnsi="Arial" w:cs="Arial"/>
          <w:sz w:val="24"/>
          <w:szCs w:val="24"/>
          <w:u w:val="single"/>
        </w:rPr>
        <w:t>Solicito parecer da Comissã</w:t>
      </w:r>
      <w:r>
        <w:rPr>
          <w:rFonts w:ascii="Arial" w:hAnsi="Arial" w:cs="Arial"/>
          <w:sz w:val="24"/>
          <w:szCs w:val="24"/>
          <w:u w:val="single"/>
        </w:rPr>
        <w:t>o de Constituição de Justiça e Redação Final</w:t>
      </w:r>
    </w:p>
    <w:p w14:paraId="780BC3AC" w14:textId="77777777" w:rsidR="0073045C" w:rsidRPr="00B92F72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65EA76D" w14:textId="77777777" w:rsidR="0073045C" w:rsidRPr="00B92F72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2849E9E0" w14:textId="77777777" w:rsidR="0073045C" w:rsidRDefault="0073045C" w:rsidP="0073045C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C498690" w14:textId="77777777" w:rsidR="00956A45" w:rsidRPr="00B92F72" w:rsidRDefault="00956A45" w:rsidP="0073045C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47167B75" w14:textId="171A79B9" w:rsidR="0073045C" w:rsidRPr="006E282F" w:rsidRDefault="00956A45" w:rsidP="006E282F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65476EBA" w14:textId="77777777" w:rsidR="0073045C" w:rsidRPr="006E282F" w:rsidRDefault="0073045C" w:rsidP="006E282F">
      <w:pPr>
        <w:pStyle w:val="PargrafodaLista"/>
        <w:numPr>
          <w:ilvl w:val="0"/>
          <w:numId w:val="23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E282F">
        <w:rPr>
          <w:rFonts w:ascii="Arial" w:hAnsi="Arial" w:cs="Arial"/>
          <w:b/>
          <w:bCs/>
          <w:sz w:val="24"/>
          <w:szCs w:val="24"/>
        </w:rPr>
        <w:t xml:space="preserve">PROJETO DE LEI DO LEGISLATIVO Nº 02/2024 – </w:t>
      </w:r>
      <w:r w:rsidRPr="006E282F">
        <w:rPr>
          <w:rFonts w:ascii="Arial" w:hAnsi="Arial" w:cs="Arial"/>
          <w:bCs/>
          <w:sz w:val="24"/>
          <w:szCs w:val="24"/>
        </w:rPr>
        <w:t>“Concede reajuste, a título de aumento real, aos vencimentos dos servidores do Poder Legislativo.”</w:t>
      </w:r>
    </w:p>
    <w:p w14:paraId="2502E8E6" w14:textId="77777777" w:rsidR="0073045C" w:rsidRPr="00506CB8" w:rsidRDefault="0073045C" w:rsidP="00506CB8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11C212F2" w14:textId="77777777" w:rsidR="0073045C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B92F72">
        <w:rPr>
          <w:rFonts w:ascii="Arial" w:hAnsi="Arial" w:cs="Arial"/>
          <w:sz w:val="24"/>
          <w:szCs w:val="24"/>
          <w:u w:val="single"/>
        </w:rPr>
        <w:t>Solicito parecer da Comissã</w:t>
      </w:r>
      <w:r>
        <w:rPr>
          <w:rFonts w:ascii="Arial" w:hAnsi="Arial" w:cs="Arial"/>
          <w:sz w:val="24"/>
          <w:szCs w:val="24"/>
          <w:u w:val="single"/>
        </w:rPr>
        <w:t>o de Finanças e Orçamentos</w:t>
      </w:r>
    </w:p>
    <w:p w14:paraId="5D5D9266" w14:textId="77777777" w:rsidR="0073045C" w:rsidRPr="00B92F72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9C62DA4" w14:textId="77777777" w:rsidR="0073045C" w:rsidRPr="00B92F72" w:rsidRDefault="0073045C" w:rsidP="0073045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72D1DD91" w14:textId="77777777" w:rsidR="0073045C" w:rsidRPr="00B92F72" w:rsidRDefault="0073045C" w:rsidP="0073045C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ADF49DE" w14:textId="77777777" w:rsidR="008B3353" w:rsidRDefault="008B3353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A5243D" w14:textId="77777777" w:rsidR="00956A45" w:rsidRDefault="00956A45" w:rsidP="00956A45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3E9E2FF0" w14:textId="77777777" w:rsidR="00956A45" w:rsidRDefault="00956A45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ACBB95" w14:textId="77777777" w:rsidR="00956A45" w:rsidRPr="00506CB8" w:rsidRDefault="00956A45" w:rsidP="00506C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506CB8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506CB8" w:rsidRDefault="0007263F" w:rsidP="00506C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  <w:r w:rsidR="00EA2FC0"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506CB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F4D4AA3" w14:textId="77777777" w:rsidR="00EA2FC0" w:rsidRPr="00506CB8" w:rsidRDefault="00EA2FC0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35868D7" w14:textId="77777777" w:rsidR="00421EE8" w:rsidRPr="00506CB8" w:rsidRDefault="00421EE8" w:rsidP="00506C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06CB8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506CB8" w:rsidRDefault="00EA2FC0" w:rsidP="00506C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06CB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 w:rsidRPr="00506CB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06CB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506CB8" w:rsidRDefault="00EA2FC0" w:rsidP="00506CB8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Pr="00506CB8" w:rsidRDefault="00EA2FC0" w:rsidP="00506CB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6CB8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506CB8" w:rsidRDefault="00EA2FC0" w:rsidP="00506CB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1165F2CE" w:rsidR="00EA2FC0" w:rsidRPr="00506CB8" w:rsidRDefault="00EA2FC0" w:rsidP="00506C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 xml:space="preserve">Desde já, convoco a todos os Edis </w:t>
      </w:r>
      <w:r w:rsidR="003C62B8" w:rsidRPr="00506CB8">
        <w:rPr>
          <w:rFonts w:ascii="Arial" w:hAnsi="Arial" w:cs="Arial"/>
          <w:sz w:val="24"/>
          <w:szCs w:val="24"/>
        </w:rPr>
        <w:t>e comunidade em geral</w:t>
      </w:r>
    </w:p>
    <w:p w14:paraId="7A02AAA6" w14:textId="07622D52" w:rsidR="00EA2FC0" w:rsidRPr="00506CB8" w:rsidRDefault="000063B7" w:rsidP="00506C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 xml:space="preserve">para </w:t>
      </w:r>
      <w:r w:rsidR="003C62B8" w:rsidRPr="00506CB8">
        <w:rPr>
          <w:rFonts w:ascii="Arial" w:hAnsi="Arial" w:cs="Arial"/>
          <w:sz w:val="24"/>
          <w:szCs w:val="24"/>
        </w:rPr>
        <w:t>Sessão Ordinária</w:t>
      </w:r>
      <w:r w:rsidR="00AB3A75" w:rsidRPr="00506CB8">
        <w:rPr>
          <w:rFonts w:ascii="Arial" w:hAnsi="Arial" w:cs="Arial"/>
          <w:sz w:val="24"/>
          <w:szCs w:val="24"/>
        </w:rPr>
        <w:t xml:space="preserve"> no dia </w:t>
      </w:r>
      <w:r w:rsidR="0073045C">
        <w:rPr>
          <w:rFonts w:ascii="Arial" w:hAnsi="Arial" w:cs="Arial"/>
          <w:sz w:val="24"/>
          <w:szCs w:val="24"/>
        </w:rPr>
        <w:t>02</w:t>
      </w:r>
      <w:r w:rsidR="00AB3A75" w:rsidRPr="00506CB8">
        <w:rPr>
          <w:rFonts w:ascii="Arial" w:hAnsi="Arial" w:cs="Arial"/>
          <w:sz w:val="24"/>
          <w:szCs w:val="24"/>
        </w:rPr>
        <w:t xml:space="preserve"> de </w:t>
      </w:r>
      <w:r w:rsidR="0073045C">
        <w:rPr>
          <w:rFonts w:ascii="Arial" w:hAnsi="Arial" w:cs="Arial"/>
          <w:sz w:val="24"/>
          <w:szCs w:val="24"/>
        </w:rPr>
        <w:t>abril</w:t>
      </w:r>
      <w:r w:rsidR="00AB3A75" w:rsidRPr="00506CB8">
        <w:rPr>
          <w:rFonts w:ascii="Arial" w:hAnsi="Arial" w:cs="Arial"/>
          <w:sz w:val="24"/>
          <w:szCs w:val="24"/>
        </w:rPr>
        <w:t xml:space="preserve"> de 2024 </w:t>
      </w:r>
      <w:r w:rsidR="00CF0CF8" w:rsidRPr="00506CB8">
        <w:rPr>
          <w:rFonts w:ascii="Arial" w:hAnsi="Arial" w:cs="Arial"/>
          <w:sz w:val="24"/>
          <w:szCs w:val="24"/>
        </w:rPr>
        <w:t>às</w:t>
      </w:r>
      <w:r w:rsidR="00AB3A75" w:rsidRPr="00506CB8">
        <w:rPr>
          <w:rFonts w:ascii="Arial" w:hAnsi="Arial" w:cs="Arial"/>
          <w:sz w:val="24"/>
          <w:szCs w:val="24"/>
        </w:rPr>
        <w:t xml:space="preserve"> 18 horas</w:t>
      </w:r>
      <w:r w:rsidR="00D22F42" w:rsidRPr="00506CB8">
        <w:rPr>
          <w:rFonts w:ascii="Arial" w:hAnsi="Arial" w:cs="Arial"/>
          <w:sz w:val="24"/>
          <w:szCs w:val="24"/>
        </w:rPr>
        <w:t xml:space="preserve">. </w:t>
      </w:r>
    </w:p>
    <w:p w14:paraId="53598A28" w14:textId="77777777" w:rsidR="00EA2FC0" w:rsidRPr="00506CB8" w:rsidRDefault="00EA2FC0" w:rsidP="00506C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D15F115" w14:textId="77777777" w:rsidR="00EA2FC0" w:rsidRPr="00506CB8" w:rsidRDefault="00EA2FC0" w:rsidP="00506CB8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>Assim, dou por encerrada esta Sessão Ordinária.</w:t>
      </w:r>
    </w:p>
    <w:p w14:paraId="3D9DED35" w14:textId="01BAEC88" w:rsidR="00506CB8" w:rsidRPr="00506CB8" w:rsidRDefault="00EA2FC0" w:rsidP="00421EE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06CB8">
        <w:rPr>
          <w:rFonts w:ascii="Arial" w:hAnsi="Arial" w:cs="Arial"/>
          <w:sz w:val="24"/>
          <w:szCs w:val="24"/>
        </w:rPr>
        <w:t>Boa noite a todos</w:t>
      </w:r>
      <w:r w:rsidR="00C31D20" w:rsidRPr="00506CB8">
        <w:rPr>
          <w:rFonts w:ascii="Arial" w:hAnsi="Arial" w:cs="Arial"/>
          <w:sz w:val="24"/>
          <w:szCs w:val="24"/>
        </w:rPr>
        <w:t>.</w:t>
      </w:r>
    </w:p>
    <w:sectPr w:rsidR="00506CB8" w:rsidRPr="00506CB8" w:rsidSect="00ED3BD6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4A59" w14:textId="77777777" w:rsidR="00ED3BD6" w:rsidRDefault="00ED3BD6" w:rsidP="008F6923">
      <w:r>
        <w:separator/>
      </w:r>
    </w:p>
  </w:endnote>
  <w:endnote w:type="continuationSeparator" w:id="0">
    <w:p w14:paraId="7BAA7C64" w14:textId="77777777" w:rsidR="00ED3BD6" w:rsidRDefault="00ED3BD6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D928" w14:textId="77777777" w:rsidR="00ED3BD6" w:rsidRDefault="00ED3BD6" w:rsidP="008F6923">
      <w:r>
        <w:separator/>
      </w:r>
    </w:p>
  </w:footnote>
  <w:footnote w:type="continuationSeparator" w:id="0">
    <w:p w14:paraId="2B3AB04B" w14:textId="77777777" w:rsidR="00ED3BD6" w:rsidRDefault="00ED3BD6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4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13F3B"/>
    <w:multiLevelType w:val="hybridMultilevel"/>
    <w:tmpl w:val="EB04BB50"/>
    <w:lvl w:ilvl="0" w:tplc="538805DA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6587">
    <w:abstractNumId w:val="11"/>
  </w:num>
  <w:num w:numId="2" w16cid:durableId="471993603">
    <w:abstractNumId w:val="8"/>
  </w:num>
  <w:num w:numId="3" w16cid:durableId="161548273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317294">
    <w:abstractNumId w:val="13"/>
  </w:num>
  <w:num w:numId="5" w16cid:durableId="22823674">
    <w:abstractNumId w:val="3"/>
  </w:num>
  <w:num w:numId="6" w16cid:durableId="904030206">
    <w:abstractNumId w:val="6"/>
  </w:num>
  <w:num w:numId="7" w16cid:durableId="1402022340">
    <w:abstractNumId w:val="18"/>
  </w:num>
  <w:num w:numId="8" w16cid:durableId="17244582">
    <w:abstractNumId w:val="19"/>
  </w:num>
  <w:num w:numId="9" w16cid:durableId="1053508455">
    <w:abstractNumId w:val="14"/>
  </w:num>
  <w:num w:numId="10" w16cid:durableId="1765227159">
    <w:abstractNumId w:val="12"/>
  </w:num>
  <w:num w:numId="11" w16cid:durableId="173618158">
    <w:abstractNumId w:val="4"/>
  </w:num>
  <w:num w:numId="12" w16cid:durableId="722560410">
    <w:abstractNumId w:val="13"/>
  </w:num>
  <w:num w:numId="13" w16cid:durableId="676926245">
    <w:abstractNumId w:val="5"/>
  </w:num>
  <w:num w:numId="14" w16cid:durableId="623002354">
    <w:abstractNumId w:val="0"/>
  </w:num>
  <w:num w:numId="15" w16cid:durableId="578517242">
    <w:abstractNumId w:val="17"/>
  </w:num>
  <w:num w:numId="16" w16cid:durableId="2098626260">
    <w:abstractNumId w:val="1"/>
  </w:num>
  <w:num w:numId="17" w16cid:durableId="1097335505">
    <w:abstractNumId w:val="10"/>
  </w:num>
  <w:num w:numId="18" w16cid:durableId="878012762">
    <w:abstractNumId w:val="16"/>
  </w:num>
  <w:num w:numId="19" w16cid:durableId="1669288841">
    <w:abstractNumId w:val="2"/>
  </w:num>
  <w:num w:numId="20" w16cid:durableId="1771047635">
    <w:abstractNumId w:val="15"/>
  </w:num>
  <w:num w:numId="21" w16cid:durableId="1368024123">
    <w:abstractNumId w:val="20"/>
  </w:num>
  <w:num w:numId="22" w16cid:durableId="2076003991">
    <w:abstractNumId w:val="7"/>
  </w:num>
  <w:num w:numId="23" w16cid:durableId="1160972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063B7"/>
    <w:rsid w:val="00010DB5"/>
    <w:rsid w:val="00017413"/>
    <w:rsid w:val="000250B9"/>
    <w:rsid w:val="000357B1"/>
    <w:rsid w:val="00037C31"/>
    <w:rsid w:val="00051583"/>
    <w:rsid w:val="00053EA6"/>
    <w:rsid w:val="00055B75"/>
    <w:rsid w:val="00057876"/>
    <w:rsid w:val="0006204A"/>
    <w:rsid w:val="0006779D"/>
    <w:rsid w:val="00070459"/>
    <w:rsid w:val="0007147B"/>
    <w:rsid w:val="0007263F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D5A4A"/>
    <w:rsid w:val="000E0D6D"/>
    <w:rsid w:val="000E26DC"/>
    <w:rsid w:val="000E44E8"/>
    <w:rsid w:val="000E6085"/>
    <w:rsid w:val="000E7BB9"/>
    <w:rsid w:val="000E7F84"/>
    <w:rsid w:val="000F11A8"/>
    <w:rsid w:val="000F7259"/>
    <w:rsid w:val="00102A39"/>
    <w:rsid w:val="00107CBC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872"/>
    <w:rsid w:val="00207DB2"/>
    <w:rsid w:val="00214648"/>
    <w:rsid w:val="00215883"/>
    <w:rsid w:val="00216250"/>
    <w:rsid w:val="00216EC4"/>
    <w:rsid w:val="00220CA8"/>
    <w:rsid w:val="00221789"/>
    <w:rsid w:val="00233609"/>
    <w:rsid w:val="00240767"/>
    <w:rsid w:val="00240AB7"/>
    <w:rsid w:val="00242E91"/>
    <w:rsid w:val="00246B22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432C"/>
    <w:rsid w:val="002C6240"/>
    <w:rsid w:val="002D1612"/>
    <w:rsid w:val="002D18B7"/>
    <w:rsid w:val="002D1E9F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57D6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304B6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734D9"/>
    <w:rsid w:val="00376733"/>
    <w:rsid w:val="003923F7"/>
    <w:rsid w:val="00396E2A"/>
    <w:rsid w:val="00397D18"/>
    <w:rsid w:val="003A3F85"/>
    <w:rsid w:val="003A7652"/>
    <w:rsid w:val="003B19FB"/>
    <w:rsid w:val="003B5F6D"/>
    <w:rsid w:val="003C10F4"/>
    <w:rsid w:val="003C62B8"/>
    <w:rsid w:val="003C7581"/>
    <w:rsid w:val="003D13D1"/>
    <w:rsid w:val="003D251B"/>
    <w:rsid w:val="003D2FD4"/>
    <w:rsid w:val="003E1625"/>
    <w:rsid w:val="003E3D3C"/>
    <w:rsid w:val="003E4085"/>
    <w:rsid w:val="003F1159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1EE8"/>
    <w:rsid w:val="00425C86"/>
    <w:rsid w:val="00427B40"/>
    <w:rsid w:val="00433A25"/>
    <w:rsid w:val="004350FE"/>
    <w:rsid w:val="00435DBB"/>
    <w:rsid w:val="004379EA"/>
    <w:rsid w:val="00441F78"/>
    <w:rsid w:val="004447FB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4857"/>
    <w:rsid w:val="004A1CF7"/>
    <w:rsid w:val="004A6862"/>
    <w:rsid w:val="004B1ADF"/>
    <w:rsid w:val="004B268F"/>
    <w:rsid w:val="004B6E26"/>
    <w:rsid w:val="004D4044"/>
    <w:rsid w:val="004D5D33"/>
    <w:rsid w:val="004E1806"/>
    <w:rsid w:val="004E4824"/>
    <w:rsid w:val="004E6A4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06CB8"/>
    <w:rsid w:val="00514CB6"/>
    <w:rsid w:val="00515E38"/>
    <w:rsid w:val="005214BF"/>
    <w:rsid w:val="0052411B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7F8F"/>
    <w:rsid w:val="0058048E"/>
    <w:rsid w:val="00582338"/>
    <w:rsid w:val="005846BA"/>
    <w:rsid w:val="00586AF6"/>
    <w:rsid w:val="00586D8D"/>
    <w:rsid w:val="00590C2F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BC0"/>
    <w:rsid w:val="0061291B"/>
    <w:rsid w:val="006202E3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61CB5"/>
    <w:rsid w:val="00663F91"/>
    <w:rsid w:val="0066453E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045C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DDB"/>
    <w:rsid w:val="00815F8B"/>
    <w:rsid w:val="00816AA6"/>
    <w:rsid w:val="008178A1"/>
    <w:rsid w:val="008217F3"/>
    <w:rsid w:val="00821927"/>
    <w:rsid w:val="00822AC6"/>
    <w:rsid w:val="00825387"/>
    <w:rsid w:val="008262CD"/>
    <w:rsid w:val="0082780C"/>
    <w:rsid w:val="00827C88"/>
    <w:rsid w:val="008302F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A393F"/>
    <w:rsid w:val="008B078C"/>
    <w:rsid w:val="008B0F38"/>
    <w:rsid w:val="008B3353"/>
    <w:rsid w:val="008B608E"/>
    <w:rsid w:val="008C361E"/>
    <w:rsid w:val="008C371E"/>
    <w:rsid w:val="008C627F"/>
    <w:rsid w:val="008D1C7F"/>
    <w:rsid w:val="008D5FB8"/>
    <w:rsid w:val="008E04FE"/>
    <w:rsid w:val="008E5EEF"/>
    <w:rsid w:val="008E5F41"/>
    <w:rsid w:val="008F04DD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6992"/>
    <w:rsid w:val="00930201"/>
    <w:rsid w:val="00930E96"/>
    <w:rsid w:val="00931A3B"/>
    <w:rsid w:val="00934907"/>
    <w:rsid w:val="00934A0F"/>
    <w:rsid w:val="0095190E"/>
    <w:rsid w:val="0095254F"/>
    <w:rsid w:val="00952D8F"/>
    <w:rsid w:val="00953D10"/>
    <w:rsid w:val="00956005"/>
    <w:rsid w:val="00956A4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0FCD"/>
    <w:rsid w:val="00A11129"/>
    <w:rsid w:val="00A1247B"/>
    <w:rsid w:val="00A12FCB"/>
    <w:rsid w:val="00A12FD6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4B3E"/>
    <w:rsid w:val="00B24EFA"/>
    <w:rsid w:val="00B25ABE"/>
    <w:rsid w:val="00B2765E"/>
    <w:rsid w:val="00B31B67"/>
    <w:rsid w:val="00B3253B"/>
    <w:rsid w:val="00B5479D"/>
    <w:rsid w:val="00B56D3C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DE6"/>
    <w:rsid w:val="00C12940"/>
    <w:rsid w:val="00C1716B"/>
    <w:rsid w:val="00C238A2"/>
    <w:rsid w:val="00C31D20"/>
    <w:rsid w:val="00C32895"/>
    <w:rsid w:val="00C32FCE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313B"/>
    <w:rsid w:val="00C959E9"/>
    <w:rsid w:val="00C97034"/>
    <w:rsid w:val="00CA6299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81A"/>
    <w:rsid w:val="00CD2C14"/>
    <w:rsid w:val="00CD3E60"/>
    <w:rsid w:val="00CD539B"/>
    <w:rsid w:val="00CD7087"/>
    <w:rsid w:val="00CE02A3"/>
    <w:rsid w:val="00CE2357"/>
    <w:rsid w:val="00CE2B5B"/>
    <w:rsid w:val="00CE66A7"/>
    <w:rsid w:val="00CF0CF8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34FFD"/>
    <w:rsid w:val="00E431F3"/>
    <w:rsid w:val="00E50CDC"/>
    <w:rsid w:val="00E52C3D"/>
    <w:rsid w:val="00E53FB8"/>
    <w:rsid w:val="00E64944"/>
    <w:rsid w:val="00E67D0B"/>
    <w:rsid w:val="00E67FC0"/>
    <w:rsid w:val="00E7558D"/>
    <w:rsid w:val="00E77ED4"/>
    <w:rsid w:val="00E84049"/>
    <w:rsid w:val="00E904A9"/>
    <w:rsid w:val="00E91982"/>
    <w:rsid w:val="00EA1FAE"/>
    <w:rsid w:val="00EA2FC0"/>
    <w:rsid w:val="00EB1B5B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71A73"/>
    <w:rsid w:val="00F76FEB"/>
    <w:rsid w:val="00F862D5"/>
    <w:rsid w:val="00F90066"/>
    <w:rsid w:val="00F941A4"/>
    <w:rsid w:val="00F95D14"/>
    <w:rsid w:val="00FA09F6"/>
    <w:rsid w:val="00FA1AB3"/>
    <w:rsid w:val="00FA3BC2"/>
    <w:rsid w:val="00FA3C8D"/>
    <w:rsid w:val="00FA5EF4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2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105</TotalTime>
  <Pages>1</Pages>
  <Words>1505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15</cp:revision>
  <cp:lastPrinted>2024-03-05T18:21:00Z</cp:lastPrinted>
  <dcterms:created xsi:type="dcterms:W3CDTF">2024-03-21T12:41:00Z</dcterms:created>
  <dcterms:modified xsi:type="dcterms:W3CDTF">2024-03-25T19:42:00Z</dcterms:modified>
</cp:coreProperties>
</file>