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2C3B445D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D81CE7">
        <w:rPr>
          <w:rFonts w:cs="Arial"/>
          <w:sz w:val="24"/>
        </w:rPr>
        <w:t>8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7E94C0F7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9A7416">
        <w:rPr>
          <w:rFonts w:cs="Arial"/>
          <w:bCs/>
          <w:iCs/>
          <w:sz w:val="24"/>
        </w:rPr>
        <w:t>2</w:t>
      </w:r>
      <w:r w:rsidR="00D81CE7">
        <w:rPr>
          <w:rFonts w:cs="Arial"/>
          <w:bCs/>
          <w:iCs/>
          <w:sz w:val="24"/>
        </w:rPr>
        <w:t>6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81CE7">
        <w:rPr>
          <w:rFonts w:cs="Arial"/>
          <w:bCs/>
          <w:iCs/>
          <w:sz w:val="24"/>
        </w:rPr>
        <w:t>11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</w:t>
      </w:r>
      <w:r w:rsidR="00D81CE7">
        <w:rPr>
          <w:rFonts w:cs="Arial"/>
          <w:bCs/>
          <w:iCs/>
          <w:sz w:val="24"/>
        </w:rPr>
        <w:t>i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430F8CF3" w14:textId="47078FE4" w:rsidR="00D81CE7" w:rsidRDefault="00B624A5" w:rsidP="00D81CE7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05078B">
        <w:rPr>
          <w:rFonts w:cs="Arial"/>
        </w:rPr>
        <w:t>Ementa:</w:t>
      </w:r>
      <w:r w:rsidR="00C63A95" w:rsidRPr="0005078B">
        <w:rPr>
          <w:rFonts w:cs="Arial"/>
        </w:rPr>
        <w:t xml:space="preserve"> </w:t>
      </w:r>
      <w:r w:rsidR="00D81CE7" w:rsidRPr="001F11EB">
        <w:rPr>
          <w:rFonts w:ascii="Arial" w:eastAsia="Arial" w:hAnsi="Arial" w:cs="Arial"/>
          <w:b w:val="0"/>
          <w:bCs/>
          <w:color w:val="000000"/>
          <w:sz w:val="28"/>
          <w:szCs w:val="28"/>
        </w:rPr>
        <w:t>“</w:t>
      </w:r>
      <w:r w:rsidR="00D81CE7" w:rsidRPr="00D81CE7">
        <w:rPr>
          <w:rFonts w:ascii="Arial" w:eastAsia="Arial" w:hAnsi="Arial" w:cs="Arial"/>
          <w:b w:val="0"/>
          <w:bCs/>
          <w:color w:val="000000"/>
        </w:rPr>
        <w:t>Inclui</w:t>
      </w:r>
      <w:r w:rsidR="00D81CE7" w:rsidRPr="00D81CE7">
        <w:rPr>
          <w:rFonts w:ascii="Arial" w:eastAsia="Arial" w:hAnsi="Arial" w:cs="Arial"/>
          <w:b w:val="0"/>
          <w:bCs/>
          <w:color w:val="000000"/>
          <w:sz w:val="22"/>
          <w:szCs w:val="22"/>
        </w:rPr>
        <w:t xml:space="preserve"> </w:t>
      </w:r>
      <w:r w:rsidR="00D81CE7" w:rsidRPr="001F11EB">
        <w:rPr>
          <w:rFonts w:ascii="Arial" w:eastAsia="Arial" w:hAnsi="Arial" w:cs="Arial"/>
          <w:b w:val="0"/>
          <w:bCs/>
          <w:color w:val="000000"/>
        </w:rPr>
        <w:t>Ações no Plano Plurianual, na Lei de Diretrizes Orçamentárias, abre créditos adicionais especiais no orçamento de 2023 e indica recursos.</w:t>
      </w:r>
      <w:r w:rsidR="00D81CE7">
        <w:rPr>
          <w:rFonts w:ascii="Arial" w:eastAsia="Arial" w:hAnsi="Arial" w:cs="Arial"/>
          <w:b w:val="0"/>
          <w:bCs/>
          <w:color w:val="000000"/>
        </w:rPr>
        <w:t>”</w:t>
      </w:r>
    </w:p>
    <w:p w14:paraId="738547DA" w14:textId="77777777" w:rsidR="00D81CE7" w:rsidRDefault="00D81CE7" w:rsidP="0005078B">
      <w:pPr>
        <w:spacing w:after="120"/>
        <w:jc w:val="both"/>
        <w:rPr>
          <w:rFonts w:cs="Arial"/>
          <w:bCs/>
          <w:sz w:val="24"/>
        </w:rPr>
      </w:pPr>
    </w:p>
    <w:p w14:paraId="76061B5E" w14:textId="148954C2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 xml:space="preserve">Poder </w:t>
      </w:r>
      <w:r w:rsidR="00D81CE7">
        <w:rPr>
          <w:rFonts w:cs="Arial"/>
          <w:sz w:val="24"/>
        </w:rPr>
        <w:t>Execu</w:t>
      </w:r>
      <w:r w:rsidR="00A02AB3" w:rsidRPr="0005078B">
        <w:rPr>
          <w:rFonts w:cs="Arial"/>
          <w:sz w:val="24"/>
        </w:rPr>
        <w:t>tivo</w:t>
      </w:r>
    </w:p>
    <w:p w14:paraId="6354D829" w14:textId="37E6C940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81CE7">
        <w:rPr>
          <w:rFonts w:cs="Arial"/>
          <w:sz w:val="24"/>
        </w:rPr>
        <w:t>12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</w:t>
      </w:r>
      <w:r w:rsidR="00D81CE7">
        <w:rPr>
          <w:rFonts w:cs="Arial"/>
          <w:sz w:val="24"/>
        </w:rPr>
        <w:t>i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26C041B4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A7416" w:rsidRPr="0005078B">
        <w:rPr>
          <w:rFonts w:cs="Arial"/>
          <w:sz w:val="24"/>
        </w:rPr>
        <w:t>Morgana Zarpelon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5725D2B9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5C1EDB">
        <w:rPr>
          <w:rFonts w:cs="Arial"/>
          <w:sz w:val="24"/>
        </w:rPr>
        <w:t>2</w:t>
      </w:r>
      <w:r w:rsidR="00D81CE7">
        <w:rPr>
          <w:rFonts w:cs="Arial"/>
          <w:sz w:val="24"/>
        </w:rPr>
        <w:t>6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9A7416">
        <w:rPr>
          <w:rFonts w:cs="Arial"/>
          <w:sz w:val="24"/>
        </w:rPr>
        <w:t>1</w:t>
      </w:r>
      <w:r w:rsidR="00D81CE7">
        <w:rPr>
          <w:rFonts w:cs="Arial"/>
          <w:sz w:val="24"/>
        </w:rPr>
        <w:t>2</w:t>
      </w:r>
      <w:r w:rsidR="00A02AB3" w:rsidRPr="0005078B">
        <w:rPr>
          <w:rFonts w:cs="Arial"/>
          <w:sz w:val="24"/>
        </w:rPr>
        <w:t>/0</w:t>
      </w:r>
      <w:r w:rsidR="00D81CE7">
        <w:rPr>
          <w:rFonts w:cs="Arial"/>
          <w:sz w:val="24"/>
        </w:rPr>
        <w:t>5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81CE7">
        <w:rPr>
          <w:rFonts w:cs="Arial"/>
          <w:sz w:val="24"/>
        </w:rPr>
        <w:t>23</w:t>
      </w:r>
      <w:r w:rsidR="00A20079" w:rsidRPr="0005078B">
        <w:rPr>
          <w:rFonts w:cs="Arial"/>
          <w:sz w:val="24"/>
        </w:rPr>
        <w:t xml:space="preserve"> de </w:t>
      </w:r>
      <w:r w:rsidR="00D81CE7">
        <w:rPr>
          <w:rFonts w:cs="Arial"/>
          <w:sz w:val="24"/>
        </w:rPr>
        <w:t>mai</w:t>
      </w:r>
      <w:r w:rsidR="00A20079" w:rsidRPr="0005078B">
        <w:rPr>
          <w:rFonts w:cs="Arial"/>
          <w:sz w:val="24"/>
        </w:rPr>
        <w:t>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</w:t>
      </w:r>
      <w:r w:rsidR="00D81CE7">
        <w:rPr>
          <w:rFonts w:cs="Arial"/>
          <w:sz w:val="24"/>
        </w:rPr>
        <w:t>i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38695DA9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</w:t>
      </w:r>
      <w:r w:rsidR="00D81CE7">
        <w:rPr>
          <w:sz w:val="24"/>
        </w:rPr>
        <w:t>i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5C1EDB">
        <w:rPr>
          <w:sz w:val="24"/>
        </w:rPr>
        <w:t>2</w:t>
      </w:r>
      <w:r w:rsidR="00D81CE7">
        <w:rPr>
          <w:sz w:val="24"/>
        </w:rPr>
        <w:t>6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0D8E72EE" w14:textId="0DD1052D" w:rsidR="00AD4BB3" w:rsidRPr="0005078B" w:rsidRDefault="008B408F" w:rsidP="00AD4BB3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9A7416" w:rsidRPr="0005078B">
        <w:rPr>
          <w:rFonts w:cs="Arial"/>
          <w:sz w:val="24"/>
        </w:rPr>
        <w:t>Morgana Zarpelon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57644895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9A7416">
        <w:rPr>
          <w:rFonts w:cs="Arial"/>
          <w:sz w:val="24"/>
        </w:rPr>
        <w:t>Ediane Brambilla Tressoldi</w:t>
      </w:r>
      <w:r w:rsidR="009A7416" w:rsidRPr="0005078B">
        <w:rPr>
          <w:rFonts w:cs="Arial"/>
          <w:sz w:val="24"/>
        </w:rPr>
        <w:t xml:space="preserve"> 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1F73" w14:textId="77777777" w:rsidR="001015CD" w:rsidRDefault="001015CD">
      <w:r>
        <w:separator/>
      </w:r>
    </w:p>
  </w:endnote>
  <w:endnote w:type="continuationSeparator" w:id="0">
    <w:p w14:paraId="7BFB4C6C" w14:textId="77777777" w:rsidR="001015CD" w:rsidRDefault="0010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9F45" w14:textId="77777777" w:rsidR="001015CD" w:rsidRDefault="001015CD">
      <w:r>
        <w:separator/>
      </w:r>
    </w:p>
  </w:footnote>
  <w:footnote w:type="continuationSeparator" w:id="0">
    <w:p w14:paraId="4FC92FC7" w14:textId="77777777" w:rsidR="001015CD" w:rsidRDefault="0010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15CD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B5C31"/>
    <w:rsid w:val="004B7259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32B75"/>
    <w:rsid w:val="00757FAE"/>
    <w:rsid w:val="00761D6D"/>
    <w:rsid w:val="0079105C"/>
    <w:rsid w:val="007978CF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A7416"/>
    <w:rsid w:val="009D4412"/>
    <w:rsid w:val="009E1834"/>
    <w:rsid w:val="00A0296F"/>
    <w:rsid w:val="00A02AB3"/>
    <w:rsid w:val="00A047D4"/>
    <w:rsid w:val="00A147B9"/>
    <w:rsid w:val="00A20079"/>
    <w:rsid w:val="00A22886"/>
    <w:rsid w:val="00A41EE1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D4BB3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1CE7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1CE7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D81CE7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2023-05-23T19:07:00Z</dcterms:created>
  <dcterms:modified xsi:type="dcterms:W3CDTF">2023-05-23T19:07:00Z</dcterms:modified>
</cp:coreProperties>
</file>