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4F91996B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3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5CA08C93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D2558E">
        <w:rPr>
          <w:rFonts w:cs="Arial"/>
          <w:bCs/>
          <w:iCs/>
          <w:sz w:val="24"/>
        </w:rPr>
        <w:t>1</w:t>
      </w:r>
      <w:r w:rsidR="00E2534C">
        <w:rPr>
          <w:rFonts w:cs="Arial"/>
          <w:bCs/>
          <w:iCs/>
          <w:sz w:val="24"/>
        </w:rPr>
        <w:t xml:space="preserve">, de </w:t>
      </w:r>
      <w:r w:rsidR="00D2558E">
        <w:rPr>
          <w:rFonts w:cs="Arial"/>
          <w:bCs/>
          <w:iCs/>
          <w:sz w:val="24"/>
        </w:rPr>
        <w:t>19</w:t>
      </w:r>
      <w:r w:rsidR="002442A8">
        <w:rPr>
          <w:rFonts w:cs="Arial"/>
          <w:bCs/>
          <w:iCs/>
          <w:sz w:val="24"/>
        </w:rPr>
        <w:t xml:space="preserve">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7BD2C040" w:rsidR="002479F3" w:rsidRDefault="00B624A5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4"/>
          <w:szCs w:val="22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D2558E" w:rsidRPr="00D2558E">
        <w:rPr>
          <w:rFonts w:eastAsia="Arial" w:cs="Arial"/>
          <w:color w:val="000000"/>
          <w:sz w:val="24"/>
          <w:szCs w:val="22"/>
        </w:rPr>
        <w:t>“Altera dispositivos da Lei Municipal nº 1.168, de 07 de junho de 2023, que abre créditos adicionais suplementares no orçamento de 2023 e indica recursos.”</w:t>
      </w:r>
    </w:p>
    <w:p w14:paraId="59698701" w14:textId="77777777" w:rsidR="00D2558E" w:rsidRPr="00D2558E" w:rsidRDefault="00D2558E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 w:val="24"/>
        </w:rPr>
      </w:pPr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1873B95B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23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3A0A9BF9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2442A8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61F830CD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D2558E">
        <w:rPr>
          <w:rFonts w:cs="Arial"/>
          <w:sz w:val="24"/>
        </w:rPr>
        <w:t>1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23/06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6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7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junh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6BB52867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2479F3">
        <w:rPr>
          <w:sz w:val="24"/>
        </w:rPr>
        <w:t>2</w:t>
      </w:r>
      <w:r w:rsidR="002442A8">
        <w:rPr>
          <w:sz w:val="24"/>
        </w:rPr>
        <w:t>6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junh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D2558E">
        <w:rPr>
          <w:sz w:val="24"/>
        </w:rPr>
        <w:t>1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37F3ADB1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  <w:r w:rsidR="002442A8">
        <w:rPr>
          <w:rFonts w:cs="Arial"/>
          <w:sz w:val="24"/>
        </w:rPr>
        <w:t>Ivania Morelatto Salvi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093E5947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2442A8">
        <w:rPr>
          <w:rFonts w:cs="Arial"/>
          <w:sz w:val="24"/>
        </w:rPr>
        <w:t>Antiago Rabaioli</w:t>
      </w:r>
      <w:r w:rsidR="002442A8" w:rsidRPr="005E30DA">
        <w:rPr>
          <w:rFonts w:cs="Arial"/>
          <w:sz w:val="24"/>
        </w:rPr>
        <w:t xml:space="preserve">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6650" w14:textId="77777777" w:rsidR="0024760D" w:rsidRDefault="0024760D">
      <w:r>
        <w:separator/>
      </w:r>
    </w:p>
  </w:endnote>
  <w:endnote w:type="continuationSeparator" w:id="0">
    <w:p w14:paraId="18B026A0" w14:textId="77777777" w:rsidR="0024760D" w:rsidRDefault="0024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3A2B" w14:textId="77777777" w:rsidR="0024760D" w:rsidRDefault="0024760D">
      <w:r>
        <w:separator/>
      </w:r>
    </w:p>
  </w:footnote>
  <w:footnote w:type="continuationSeparator" w:id="0">
    <w:p w14:paraId="29AD590F" w14:textId="77777777" w:rsidR="0024760D" w:rsidRDefault="0024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442A8"/>
    <w:rsid w:val="0024760D"/>
    <w:rsid w:val="002479F3"/>
    <w:rsid w:val="002501A8"/>
    <w:rsid w:val="002562F4"/>
    <w:rsid w:val="002679F8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C034F"/>
    <w:rsid w:val="00CE0F65"/>
    <w:rsid w:val="00CE4224"/>
    <w:rsid w:val="00CE7912"/>
    <w:rsid w:val="00D03387"/>
    <w:rsid w:val="00D2558E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2023-06-26T18:52:00Z</dcterms:created>
  <dcterms:modified xsi:type="dcterms:W3CDTF">2023-06-26T18:52:00Z</dcterms:modified>
</cp:coreProperties>
</file>