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032DE85A" w14:textId="04D9DB1E" w:rsidR="00E179BC" w:rsidRDefault="00DE53D8" w:rsidP="004A6CD6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CF47AB">
        <w:rPr>
          <w:rFonts w:cs="Arial"/>
          <w:b/>
          <w:szCs w:val="28"/>
        </w:rPr>
        <w:t>4</w:t>
      </w:r>
      <w:r w:rsidR="004767B9">
        <w:rPr>
          <w:rFonts w:cs="Arial"/>
          <w:b/>
          <w:szCs w:val="28"/>
        </w:rPr>
        <w:t>ª REUNIÃO DA COMISSÃO GERAL DE PARECERES</w:t>
      </w:r>
    </w:p>
    <w:p w14:paraId="13378450" w14:textId="77777777" w:rsidR="00735CC8" w:rsidRDefault="00735CC8" w:rsidP="00735CC8">
      <w:pPr>
        <w:rPr>
          <w:rFonts w:cs="Arial"/>
          <w:b/>
          <w:szCs w:val="28"/>
        </w:rPr>
      </w:pPr>
    </w:p>
    <w:p w14:paraId="53DBACB5" w14:textId="252396C3" w:rsidR="005F3D2B" w:rsidRDefault="00517C96" w:rsidP="00FB6C50">
      <w:pPr>
        <w:tabs>
          <w:tab w:val="left" w:pos="1134"/>
        </w:tabs>
        <w:jc w:val="both"/>
        <w:rPr>
          <w:rFonts w:cs="Arial"/>
          <w:sz w:val="24"/>
        </w:rPr>
      </w:pPr>
      <w:r w:rsidRPr="00CF47AB">
        <w:rPr>
          <w:rFonts w:cs="Arial"/>
          <w:sz w:val="24"/>
        </w:rPr>
        <w:t>Ao</w:t>
      </w:r>
      <w:r w:rsidR="00AC57EE" w:rsidRPr="00CF47AB">
        <w:rPr>
          <w:rFonts w:cs="Arial"/>
          <w:sz w:val="24"/>
        </w:rPr>
        <w:t>s</w:t>
      </w:r>
      <w:r w:rsidRPr="00CF47AB">
        <w:rPr>
          <w:rFonts w:cs="Arial"/>
          <w:sz w:val="24"/>
        </w:rPr>
        <w:t xml:space="preserve"> </w:t>
      </w:r>
      <w:r w:rsidR="00FB6C50">
        <w:rPr>
          <w:rFonts w:cs="Arial"/>
          <w:sz w:val="24"/>
        </w:rPr>
        <w:t>vinte e dois</w:t>
      </w:r>
      <w:r w:rsidR="00AC57EE" w:rsidRPr="00CF47AB">
        <w:rPr>
          <w:rFonts w:cs="Arial"/>
          <w:sz w:val="24"/>
        </w:rPr>
        <w:t xml:space="preserve"> </w:t>
      </w:r>
      <w:r w:rsidRPr="00CF47AB">
        <w:rPr>
          <w:rFonts w:cs="Arial"/>
          <w:sz w:val="24"/>
        </w:rPr>
        <w:t>dia</w:t>
      </w:r>
      <w:r w:rsidR="00AC57EE" w:rsidRPr="00CF47AB">
        <w:rPr>
          <w:rFonts w:cs="Arial"/>
          <w:sz w:val="24"/>
        </w:rPr>
        <w:t>s</w:t>
      </w:r>
      <w:r w:rsidRPr="00CF47AB">
        <w:rPr>
          <w:rFonts w:cs="Arial"/>
          <w:sz w:val="24"/>
        </w:rPr>
        <w:t xml:space="preserve"> do mês de fevereiro de </w:t>
      </w:r>
      <w:r w:rsidR="00735CC8" w:rsidRPr="00CF47AB">
        <w:rPr>
          <w:rFonts w:cs="Arial"/>
          <w:sz w:val="24"/>
        </w:rPr>
        <w:t>dois mil e vinte e dois</w:t>
      </w:r>
      <w:r w:rsidR="00341A18" w:rsidRPr="00CF47AB">
        <w:rPr>
          <w:rFonts w:cs="Arial"/>
          <w:sz w:val="24"/>
        </w:rPr>
        <w:t>, às dezenove horas,</w:t>
      </w:r>
      <w:r w:rsidRPr="00CF47AB">
        <w:rPr>
          <w:rFonts w:cs="Arial"/>
          <w:sz w:val="24"/>
        </w:rPr>
        <w:t xml:space="preserve"> </w:t>
      </w:r>
      <w:r w:rsidR="00341A18" w:rsidRPr="00CF47AB">
        <w:rPr>
          <w:rFonts w:cs="Arial"/>
          <w:sz w:val="24"/>
        </w:rPr>
        <w:t>reuniram-se os membros da Comissão Geral de Pareceres,</w:t>
      </w:r>
      <w:r w:rsidR="00373B28" w:rsidRPr="00CF47AB">
        <w:rPr>
          <w:rFonts w:cs="Arial"/>
          <w:sz w:val="24"/>
        </w:rPr>
        <w:t xml:space="preserve"> sob a Presidência da Vereadora Morgana Zarpelon, os Vereadores Ediane Brambilla Tressoldi e Vital Bassano Radavelli. Ainda, presentes na reunião da Comissão, a Assistente Administrativa Iara Celoi Berte Emer e a Assessora Jurídica Rosângela Bissolotti para apoio e suporte técnico nas áreas que lhes competem. Na sequência</w:t>
      </w:r>
      <w:r w:rsidR="00AC57EE" w:rsidRPr="00CF47AB">
        <w:rPr>
          <w:rFonts w:cs="Arial"/>
          <w:sz w:val="24"/>
        </w:rPr>
        <w:t>,</w:t>
      </w:r>
      <w:r w:rsidR="00AB3615" w:rsidRPr="00CF47AB">
        <w:rPr>
          <w:rFonts w:cs="Arial"/>
          <w:sz w:val="24"/>
        </w:rPr>
        <w:t xml:space="preserve"> f</w:t>
      </w:r>
      <w:r w:rsidR="00BB2F29" w:rsidRPr="00CF47AB">
        <w:rPr>
          <w:rFonts w:cs="Arial"/>
          <w:sz w:val="24"/>
        </w:rPr>
        <w:t>oram</w:t>
      </w:r>
      <w:r w:rsidR="00347793" w:rsidRPr="00CF47AB">
        <w:rPr>
          <w:rFonts w:cs="Arial"/>
          <w:sz w:val="24"/>
        </w:rPr>
        <w:t xml:space="preserve"> comunicadas as matérias </w:t>
      </w:r>
      <w:r w:rsidR="005F3D2B" w:rsidRPr="00CF47AB">
        <w:rPr>
          <w:rFonts w:cs="Arial"/>
          <w:sz w:val="24"/>
        </w:rPr>
        <w:t>encaminhadas pela Mesa Diretora e, dando seguimento foram designadas as Relatorias</w:t>
      </w:r>
      <w:r w:rsidR="00CF47AB">
        <w:rPr>
          <w:rFonts w:cs="Arial"/>
          <w:sz w:val="24"/>
        </w:rPr>
        <w:t xml:space="preserve"> dos seguintes projetos</w:t>
      </w:r>
      <w:r w:rsidR="005F3D2B" w:rsidRPr="00CF47AB">
        <w:rPr>
          <w:rFonts w:cs="Arial"/>
          <w:sz w:val="24"/>
        </w:rPr>
        <w:t xml:space="preserve">: </w:t>
      </w:r>
      <w:r w:rsidR="00CF47AB" w:rsidRPr="00CF47AB">
        <w:rPr>
          <w:rFonts w:cs="Arial"/>
          <w:b/>
          <w:sz w:val="24"/>
        </w:rPr>
        <w:t xml:space="preserve">Projeto de Lei </w:t>
      </w:r>
      <w:r w:rsidR="00FB6C50">
        <w:rPr>
          <w:rFonts w:cs="Arial"/>
          <w:b/>
          <w:sz w:val="24"/>
        </w:rPr>
        <w:t xml:space="preserve">do Executivo </w:t>
      </w:r>
      <w:r w:rsidR="00CF47AB" w:rsidRPr="00CF47AB">
        <w:rPr>
          <w:rFonts w:cs="Arial"/>
          <w:b/>
          <w:sz w:val="24"/>
        </w:rPr>
        <w:t>nº 012/2022</w:t>
      </w:r>
      <w:r w:rsidR="00CF47AB" w:rsidRPr="00CF47AB">
        <w:rPr>
          <w:rFonts w:cs="Arial"/>
          <w:sz w:val="24"/>
        </w:rPr>
        <w:t xml:space="preserve"> – “Concede revisão geral anual nos subsídios dos Secretários Municipais.”</w:t>
      </w:r>
      <w:r w:rsidR="00CF47AB" w:rsidRPr="00CF47AB">
        <w:rPr>
          <w:rFonts w:cs="Arial"/>
          <w:b/>
          <w:sz w:val="24"/>
        </w:rPr>
        <w:t xml:space="preserve"> </w:t>
      </w:r>
      <w:r w:rsidR="00CF47AB" w:rsidRPr="00CF47AB">
        <w:rPr>
          <w:rFonts w:cs="Arial"/>
          <w:b/>
          <w:sz w:val="24"/>
        </w:rPr>
        <w:t>Projeto de Lei</w:t>
      </w:r>
      <w:r w:rsidR="00FB6C50" w:rsidRPr="00FB6C50">
        <w:rPr>
          <w:rFonts w:cs="Arial"/>
          <w:b/>
          <w:sz w:val="24"/>
        </w:rPr>
        <w:t xml:space="preserve"> </w:t>
      </w:r>
      <w:r w:rsidR="00FB6C50">
        <w:rPr>
          <w:rFonts w:cs="Arial"/>
          <w:b/>
          <w:sz w:val="24"/>
        </w:rPr>
        <w:t>do Executivo</w:t>
      </w:r>
      <w:r w:rsidR="00CF47AB" w:rsidRPr="00CF47AB">
        <w:rPr>
          <w:rFonts w:cs="Arial"/>
          <w:b/>
          <w:sz w:val="24"/>
        </w:rPr>
        <w:t xml:space="preserve"> nº 013/2022</w:t>
      </w:r>
      <w:r w:rsidR="00CF47AB" w:rsidRPr="00CF47AB">
        <w:rPr>
          <w:rFonts w:cs="Arial"/>
          <w:sz w:val="24"/>
        </w:rPr>
        <w:t xml:space="preserve"> – “Concede revisão geral anual nos subsídios dos Agentes Políticos.”</w:t>
      </w:r>
      <w:r w:rsidR="00CF47AB" w:rsidRPr="00CF47AB">
        <w:rPr>
          <w:rFonts w:cs="Arial"/>
          <w:b/>
          <w:sz w:val="24"/>
        </w:rPr>
        <w:t xml:space="preserve"> </w:t>
      </w:r>
      <w:r w:rsidR="00CF47AB" w:rsidRPr="00CF47AB">
        <w:rPr>
          <w:rFonts w:cs="Arial"/>
          <w:b/>
          <w:sz w:val="24"/>
        </w:rPr>
        <w:t xml:space="preserve">Projeto de Lei </w:t>
      </w:r>
      <w:r w:rsidR="00FB6C50">
        <w:rPr>
          <w:rFonts w:cs="Arial"/>
          <w:b/>
          <w:sz w:val="24"/>
        </w:rPr>
        <w:t xml:space="preserve">do Executivo </w:t>
      </w:r>
      <w:r w:rsidR="00CF47AB" w:rsidRPr="00CF47AB">
        <w:rPr>
          <w:rFonts w:cs="Arial"/>
          <w:b/>
          <w:sz w:val="24"/>
        </w:rPr>
        <w:t>nº 014/2022</w:t>
      </w:r>
      <w:r w:rsidR="00CF47AB" w:rsidRPr="00CF47AB">
        <w:rPr>
          <w:rFonts w:cs="Arial"/>
          <w:sz w:val="24"/>
        </w:rPr>
        <w:t xml:space="preserve"> – “Concede revisão geral anual aos servidores do Poder Executivo, aposentados e pensionistas.”</w:t>
      </w:r>
      <w:r w:rsidR="00CF47AB" w:rsidRPr="00CF47AB">
        <w:rPr>
          <w:rFonts w:cs="Arial"/>
          <w:b/>
          <w:sz w:val="24"/>
        </w:rPr>
        <w:t xml:space="preserve"> </w:t>
      </w:r>
      <w:r w:rsidR="00CF47AB" w:rsidRPr="00CF47AB">
        <w:rPr>
          <w:rFonts w:cs="Arial"/>
          <w:b/>
          <w:sz w:val="24"/>
        </w:rPr>
        <w:t xml:space="preserve">Projeto de Lei </w:t>
      </w:r>
      <w:r w:rsidR="00FB6C50">
        <w:rPr>
          <w:rFonts w:cs="Arial"/>
          <w:b/>
          <w:sz w:val="24"/>
        </w:rPr>
        <w:t xml:space="preserve">do Executivo </w:t>
      </w:r>
      <w:r w:rsidR="00CF47AB" w:rsidRPr="00CF47AB">
        <w:rPr>
          <w:rFonts w:cs="Arial"/>
          <w:b/>
          <w:sz w:val="24"/>
        </w:rPr>
        <w:t>nº 015/2022</w:t>
      </w:r>
      <w:r w:rsidR="00CF47AB" w:rsidRPr="00CF47AB">
        <w:rPr>
          <w:rFonts w:cs="Arial"/>
          <w:sz w:val="24"/>
        </w:rPr>
        <w:t xml:space="preserve"> – “Reajusta o valor do Auxílio Alimentação instituído pela Lei Municipal nº 592, de 17 de março de 2010.”</w:t>
      </w:r>
      <w:bookmarkStart w:id="0" w:name="_Hlk96071338"/>
      <w:r w:rsidR="00CF47AB" w:rsidRPr="00CF47AB">
        <w:rPr>
          <w:rFonts w:cs="Arial"/>
          <w:b/>
          <w:sz w:val="24"/>
        </w:rPr>
        <w:t xml:space="preserve"> </w:t>
      </w:r>
      <w:r w:rsidR="00CF47AB" w:rsidRPr="00CF47AB">
        <w:rPr>
          <w:rFonts w:cs="Arial"/>
          <w:b/>
          <w:sz w:val="24"/>
        </w:rPr>
        <w:t xml:space="preserve">Projeto de Lei </w:t>
      </w:r>
      <w:r w:rsidR="00FB6C50">
        <w:rPr>
          <w:rFonts w:cs="Arial"/>
          <w:b/>
          <w:sz w:val="24"/>
        </w:rPr>
        <w:t xml:space="preserve">do Executivo </w:t>
      </w:r>
      <w:r w:rsidR="00CF47AB" w:rsidRPr="00CF47AB">
        <w:rPr>
          <w:rFonts w:cs="Arial"/>
          <w:b/>
          <w:sz w:val="24"/>
        </w:rPr>
        <w:t>nº 016/2022</w:t>
      </w:r>
      <w:r w:rsidR="00CF47AB" w:rsidRPr="00CF47AB">
        <w:rPr>
          <w:rFonts w:cs="Arial"/>
          <w:sz w:val="24"/>
        </w:rPr>
        <w:t xml:space="preserve"> – “Autoriza o Poder Executivo a firmar Convênio com o Município de Coronel Pilar/RS, objetivando o compartilhamento de transporte para estudantes universitários.</w:t>
      </w:r>
      <w:r w:rsidR="00CF47AB" w:rsidRPr="00CF47AB">
        <w:rPr>
          <w:rFonts w:cs="Arial"/>
          <w:b/>
          <w:sz w:val="24"/>
        </w:rPr>
        <w:t xml:space="preserve"> </w:t>
      </w:r>
      <w:r w:rsidR="00CF47AB" w:rsidRPr="00CF47AB">
        <w:rPr>
          <w:rFonts w:cs="Arial"/>
          <w:b/>
          <w:sz w:val="24"/>
        </w:rPr>
        <w:t xml:space="preserve">Projeto de Lei </w:t>
      </w:r>
      <w:r w:rsidR="00FB6C50">
        <w:rPr>
          <w:rFonts w:cs="Arial"/>
          <w:b/>
          <w:sz w:val="24"/>
        </w:rPr>
        <w:t xml:space="preserve">do Executivo </w:t>
      </w:r>
      <w:r w:rsidR="00CF47AB" w:rsidRPr="00CF47AB">
        <w:rPr>
          <w:rFonts w:cs="Arial"/>
          <w:b/>
          <w:sz w:val="24"/>
        </w:rPr>
        <w:t>nº 017/2022</w:t>
      </w:r>
      <w:r w:rsidR="00CF47AB" w:rsidRPr="00CF47AB">
        <w:rPr>
          <w:rFonts w:cs="Arial"/>
          <w:sz w:val="24"/>
        </w:rPr>
        <w:t xml:space="preserve"> – “Inclui Evento no Anexo I da Lei Municipal nº 469, de 08 de março de 2006, que aprovou o Calendário de Eventos do Município e deu outras providências.”</w:t>
      </w:r>
      <w:r w:rsidR="00CF47AB" w:rsidRPr="00CF47AB">
        <w:rPr>
          <w:rFonts w:cs="Arial"/>
          <w:b/>
          <w:sz w:val="24"/>
        </w:rPr>
        <w:t xml:space="preserve"> </w:t>
      </w:r>
      <w:r w:rsidR="00CF47AB" w:rsidRPr="00786A07">
        <w:rPr>
          <w:rFonts w:cs="Arial"/>
          <w:b/>
          <w:sz w:val="24"/>
        </w:rPr>
        <w:t xml:space="preserve">Projeto de Lei </w:t>
      </w:r>
      <w:r w:rsidR="00FB6C50">
        <w:rPr>
          <w:rFonts w:cs="Arial"/>
          <w:b/>
          <w:sz w:val="24"/>
        </w:rPr>
        <w:t xml:space="preserve">do Executivo </w:t>
      </w:r>
      <w:r w:rsidR="00CF47AB" w:rsidRPr="00786A07">
        <w:rPr>
          <w:rFonts w:cs="Arial"/>
          <w:b/>
          <w:sz w:val="24"/>
        </w:rPr>
        <w:t>nº 018/2022</w:t>
      </w:r>
      <w:r w:rsidR="00CF47AB" w:rsidRPr="00786A07">
        <w:rPr>
          <w:rFonts w:cs="Arial"/>
          <w:sz w:val="24"/>
        </w:rPr>
        <w:t xml:space="preserve"> – “Autoriza o Poder Executivo a contratar pessoal, em caráter temporário, por excepcional interesse público.”</w:t>
      </w:r>
      <w:r w:rsidR="00CF47AB" w:rsidRPr="00CF47AB">
        <w:rPr>
          <w:rFonts w:cs="Arial"/>
          <w:b/>
          <w:sz w:val="24"/>
        </w:rPr>
        <w:t xml:space="preserve"> </w:t>
      </w:r>
      <w:r w:rsidR="00CF47AB" w:rsidRPr="00786A07">
        <w:rPr>
          <w:rFonts w:cs="Arial"/>
          <w:b/>
          <w:sz w:val="24"/>
        </w:rPr>
        <w:t>Projeto de Lei</w:t>
      </w:r>
      <w:r w:rsidR="00FB6C50" w:rsidRPr="00FB6C50">
        <w:rPr>
          <w:rFonts w:cs="Arial"/>
          <w:b/>
          <w:sz w:val="24"/>
        </w:rPr>
        <w:t xml:space="preserve"> </w:t>
      </w:r>
      <w:r w:rsidR="00FB6C50">
        <w:rPr>
          <w:rFonts w:cs="Arial"/>
          <w:b/>
          <w:sz w:val="24"/>
        </w:rPr>
        <w:t>do Executivo</w:t>
      </w:r>
      <w:r w:rsidR="00CF47AB" w:rsidRPr="00786A07">
        <w:rPr>
          <w:rFonts w:cs="Arial"/>
          <w:b/>
          <w:sz w:val="24"/>
        </w:rPr>
        <w:t xml:space="preserve"> nº 019/2022</w:t>
      </w:r>
      <w:r w:rsidR="00CF47AB" w:rsidRPr="00786A07">
        <w:rPr>
          <w:rFonts w:cs="Arial"/>
          <w:sz w:val="24"/>
        </w:rPr>
        <w:t xml:space="preserve"> – </w:t>
      </w:r>
      <w:bookmarkStart w:id="1" w:name="_Hlk96072791"/>
      <w:r w:rsidR="00CF47AB" w:rsidRPr="00786A07">
        <w:rPr>
          <w:rFonts w:cs="Arial"/>
          <w:sz w:val="24"/>
        </w:rPr>
        <w:t>“Conce</w:t>
      </w:r>
      <w:r w:rsidR="00CF47AB">
        <w:rPr>
          <w:rFonts w:cs="Arial"/>
          <w:sz w:val="24"/>
        </w:rPr>
        <w:t>d</w:t>
      </w:r>
      <w:r w:rsidR="00CF47AB" w:rsidRPr="00786A07">
        <w:rPr>
          <w:rFonts w:cs="Arial"/>
          <w:sz w:val="24"/>
        </w:rPr>
        <w:t>e revisão geral anual nos subsídios do Vereadores</w:t>
      </w:r>
      <w:r w:rsidR="00CF47AB">
        <w:rPr>
          <w:rFonts w:cs="Arial"/>
          <w:sz w:val="24"/>
        </w:rPr>
        <w:t xml:space="preserve"> Municipais</w:t>
      </w:r>
      <w:r w:rsidR="00CF47AB" w:rsidRPr="00786A07">
        <w:rPr>
          <w:rFonts w:cs="Arial"/>
          <w:sz w:val="24"/>
        </w:rPr>
        <w:t>.”</w:t>
      </w:r>
      <w:r w:rsidR="00CF47AB" w:rsidRPr="00CF47AB">
        <w:rPr>
          <w:rFonts w:cs="Arial"/>
          <w:b/>
          <w:sz w:val="24"/>
        </w:rPr>
        <w:t xml:space="preserve"> </w:t>
      </w:r>
      <w:r w:rsidR="00CF47AB" w:rsidRPr="00786A07">
        <w:rPr>
          <w:rFonts w:cs="Arial"/>
          <w:b/>
          <w:sz w:val="24"/>
        </w:rPr>
        <w:t>Projeto de Lei</w:t>
      </w:r>
      <w:r w:rsidR="00FB6C50" w:rsidRPr="00FB6C50">
        <w:rPr>
          <w:rFonts w:cs="Arial"/>
          <w:b/>
          <w:sz w:val="24"/>
        </w:rPr>
        <w:t xml:space="preserve"> </w:t>
      </w:r>
      <w:r w:rsidR="00FB6C50">
        <w:rPr>
          <w:rFonts w:cs="Arial"/>
          <w:b/>
          <w:sz w:val="24"/>
        </w:rPr>
        <w:t>do Executivo</w:t>
      </w:r>
      <w:r w:rsidR="00CF47AB" w:rsidRPr="00786A07">
        <w:rPr>
          <w:rFonts w:cs="Arial"/>
          <w:b/>
          <w:sz w:val="24"/>
        </w:rPr>
        <w:t xml:space="preserve"> nº 020/2022</w:t>
      </w:r>
      <w:r w:rsidR="00CF47AB" w:rsidRPr="00786A07">
        <w:rPr>
          <w:rFonts w:cs="Arial"/>
          <w:sz w:val="24"/>
        </w:rPr>
        <w:t xml:space="preserve"> – ““Conce</w:t>
      </w:r>
      <w:r w:rsidR="00CF47AB">
        <w:rPr>
          <w:rFonts w:cs="Arial"/>
          <w:sz w:val="24"/>
        </w:rPr>
        <w:t>d</w:t>
      </w:r>
      <w:r w:rsidR="00CF47AB" w:rsidRPr="00786A07">
        <w:rPr>
          <w:rFonts w:cs="Arial"/>
          <w:sz w:val="24"/>
        </w:rPr>
        <w:t xml:space="preserve">e revisão geral anual </w:t>
      </w:r>
      <w:r w:rsidR="00CF47AB">
        <w:rPr>
          <w:rFonts w:cs="Arial"/>
          <w:sz w:val="24"/>
        </w:rPr>
        <w:t>aos</w:t>
      </w:r>
      <w:r w:rsidR="00CF47AB" w:rsidRPr="00786A07">
        <w:rPr>
          <w:rFonts w:cs="Arial"/>
          <w:sz w:val="24"/>
        </w:rPr>
        <w:t xml:space="preserve"> servidores do</w:t>
      </w:r>
      <w:r w:rsidR="00CF47AB">
        <w:rPr>
          <w:rFonts w:cs="Arial"/>
          <w:sz w:val="24"/>
        </w:rPr>
        <w:t xml:space="preserve"> Poder</w:t>
      </w:r>
      <w:r w:rsidR="00CF47AB" w:rsidRPr="00786A07">
        <w:rPr>
          <w:rFonts w:cs="Arial"/>
          <w:sz w:val="24"/>
        </w:rPr>
        <w:t xml:space="preserve"> </w:t>
      </w:r>
      <w:r w:rsidR="00CF47AB">
        <w:rPr>
          <w:rFonts w:cs="Arial"/>
          <w:sz w:val="24"/>
        </w:rPr>
        <w:t>L</w:t>
      </w:r>
      <w:r w:rsidR="00CF47AB" w:rsidRPr="00786A07">
        <w:rPr>
          <w:rFonts w:cs="Arial"/>
          <w:sz w:val="24"/>
        </w:rPr>
        <w:t>egislativo.”</w:t>
      </w:r>
      <w:r w:rsidR="00CF47AB">
        <w:rPr>
          <w:rFonts w:cs="Arial"/>
          <w:sz w:val="24"/>
        </w:rPr>
        <w:t xml:space="preserve"> E</w:t>
      </w:r>
      <w:r w:rsidR="00CF47AB" w:rsidRPr="00CF47AB">
        <w:rPr>
          <w:rFonts w:cs="Arial"/>
          <w:b/>
          <w:bCs/>
          <w:sz w:val="24"/>
        </w:rPr>
        <w:t xml:space="preserve"> </w:t>
      </w:r>
      <w:r w:rsidR="00CF47AB" w:rsidRPr="00786A07">
        <w:rPr>
          <w:rFonts w:cs="Arial"/>
          <w:b/>
          <w:bCs/>
          <w:sz w:val="24"/>
        </w:rPr>
        <w:t>P</w:t>
      </w:r>
      <w:r w:rsidR="00CF47AB">
        <w:rPr>
          <w:rFonts w:cs="Arial"/>
          <w:b/>
          <w:bCs/>
          <w:sz w:val="24"/>
        </w:rPr>
        <w:t xml:space="preserve">rojeto de </w:t>
      </w:r>
      <w:r w:rsidR="00CF47AB" w:rsidRPr="00786A07">
        <w:rPr>
          <w:rFonts w:cs="Arial"/>
          <w:b/>
          <w:bCs/>
          <w:sz w:val="24"/>
        </w:rPr>
        <w:t>L</w:t>
      </w:r>
      <w:r w:rsidR="00CF47AB">
        <w:rPr>
          <w:rFonts w:cs="Arial"/>
          <w:b/>
          <w:bCs/>
          <w:sz w:val="24"/>
        </w:rPr>
        <w:t>ei do Legislativo n</w:t>
      </w:r>
      <w:r w:rsidR="00CF47AB" w:rsidRPr="00786A07">
        <w:rPr>
          <w:rFonts w:cs="Arial"/>
          <w:b/>
          <w:bCs/>
          <w:sz w:val="24"/>
        </w:rPr>
        <w:t>º 0</w:t>
      </w:r>
      <w:r w:rsidR="00CF47AB">
        <w:rPr>
          <w:rFonts w:cs="Arial"/>
          <w:b/>
          <w:bCs/>
          <w:sz w:val="24"/>
        </w:rPr>
        <w:t>01</w:t>
      </w:r>
      <w:r w:rsidR="00CF47AB" w:rsidRPr="00786A07">
        <w:rPr>
          <w:rFonts w:cs="Arial"/>
          <w:b/>
          <w:bCs/>
          <w:sz w:val="24"/>
        </w:rPr>
        <w:t xml:space="preserve">/2022 – </w:t>
      </w:r>
      <w:r w:rsidR="00CF47AB" w:rsidRPr="00786A07">
        <w:rPr>
          <w:rFonts w:cs="Arial"/>
          <w:sz w:val="24"/>
        </w:rPr>
        <w:t xml:space="preserve">“Reajusta o valor do Auxílio-Alimentação instituído pela Lei Municipal nº 602, de 02 de </w:t>
      </w:r>
      <w:r w:rsidR="00CF47AB" w:rsidRPr="00786A07">
        <w:rPr>
          <w:rFonts w:cs="Arial"/>
          <w:sz w:val="24"/>
        </w:rPr>
        <w:lastRenderedPageBreak/>
        <w:t>junho de 2010.”</w:t>
      </w:r>
      <w:bookmarkEnd w:id="0"/>
      <w:bookmarkEnd w:id="1"/>
      <w:r w:rsidR="00FB6C50">
        <w:rPr>
          <w:rFonts w:cs="Arial"/>
          <w:sz w:val="24"/>
        </w:rPr>
        <w:t xml:space="preserve"> </w:t>
      </w:r>
      <w:r w:rsidR="00481B33">
        <w:rPr>
          <w:rFonts w:cs="Arial"/>
          <w:sz w:val="24"/>
        </w:rPr>
        <w:t>Na sequência, os Relatores</w:t>
      </w:r>
      <w:r w:rsidR="001A1847">
        <w:rPr>
          <w:rFonts w:cs="Arial"/>
          <w:sz w:val="24"/>
        </w:rPr>
        <w:t xml:space="preserve"> já</w:t>
      </w:r>
      <w:r w:rsidR="00481B33">
        <w:rPr>
          <w:rFonts w:cs="Arial"/>
          <w:sz w:val="24"/>
        </w:rPr>
        <w:t xml:space="preserve"> apresentaram seus votos</w:t>
      </w:r>
      <w:r w:rsidR="00EA5F5C">
        <w:rPr>
          <w:rFonts w:cs="Arial"/>
          <w:sz w:val="24"/>
        </w:rPr>
        <w:t xml:space="preserve"> </w:t>
      </w:r>
      <w:r w:rsidR="00A94F88">
        <w:rPr>
          <w:rFonts w:cs="Arial"/>
          <w:sz w:val="24"/>
        </w:rPr>
        <w:t>à</w:t>
      </w:r>
      <w:r w:rsidR="007947C1">
        <w:rPr>
          <w:rFonts w:cs="Arial"/>
          <w:sz w:val="24"/>
        </w:rPr>
        <w:t>s</w:t>
      </w:r>
      <w:r w:rsidR="00EA5F5C">
        <w:rPr>
          <w:rFonts w:cs="Arial"/>
          <w:sz w:val="24"/>
        </w:rPr>
        <w:t xml:space="preserve"> </w:t>
      </w:r>
      <w:r w:rsidR="00A94F88">
        <w:rPr>
          <w:rFonts w:cs="Arial"/>
          <w:sz w:val="24"/>
        </w:rPr>
        <w:t>proposições: Projeto</w:t>
      </w:r>
      <w:r w:rsidR="00CF47AB">
        <w:rPr>
          <w:rFonts w:cs="Arial"/>
          <w:sz w:val="24"/>
        </w:rPr>
        <w:t>s</w:t>
      </w:r>
      <w:r w:rsidR="00A94F88">
        <w:rPr>
          <w:rFonts w:cs="Arial"/>
          <w:sz w:val="24"/>
        </w:rPr>
        <w:t xml:space="preserve"> de Lei</w:t>
      </w:r>
      <w:r w:rsidR="00CF47AB">
        <w:rPr>
          <w:rFonts w:cs="Arial"/>
          <w:sz w:val="24"/>
        </w:rPr>
        <w:t xml:space="preserve"> do Executivo</w:t>
      </w:r>
      <w:r w:rsidR="00A94F88">
        <w:rPr>
          <w:rFonts w:cs="Arial"/>
          <w:sz w:val="24"/>
        </w:rPr>
        <w:t xml:space="preserve"> </w:t>
      </w:r>
      <w:proofErr w:type="spellStart"/>
      <w:r w:rsidR="00A94F88">
        <w:rPr>
          <w:rFonts w:cs="Arial"/>
          <w:sz w:val="24"/>
        </w:rPr>
        <w:t>n.</w:t>
      </w:r>
      <w:r w:rsidR="00CF47AB">
        <w:rPr>
          <w:rFonts w:cs="Arial"/>
          <w:sz w:val="24"/>
        </w:rPr>
        <w:t>s</w:t>
      </w:r>
      <w:r w:rsidR="00A94F88">
        <w:rPr>
          <w:rFonts w:cs="Arial"/>
          <w:sz w:val="24"/>
        </w:rPr>
        <w:t>º</w:t>
      </w:r>
      <w:proofErr w:type="spellEnd"/>
      <w:r w:rsidR="00A94F88">
        <w:rPr>
          <w:rFonts w:cs="Arial"/>
          <w:sz w:val="24"/>
        </w:rPr>
        <w:t xml:space="preserve"> 01</w:t>
      </w:r>
      <w:r w:rsidR="00CF47AB">
        <w:rPr>
          <w:rFonts w:cs="Arial"/>
          <w:sz w:val="24"/>
        </w:rPr>
        <w:t xml:space="preserve">2, 013, 014, 015, 016, 017, 018, 019 e 020, todos do ano de </w:t>
      </w:r>
      <w:r w:rsidR="00A94F88">
        <w:rPr>
          <w:rFonts w:cs="Arial"/>
          <w:sz w:val="24"/>
        </w:rPr>
        <w:t xml:space="preserve">2022, </w:t>
      </w:r>
      <w:r w:rsidR="00CF47AB">
        <w:rPr>
          <w:rFonts w:cs="Arial"/>
          <w:sz w:val="24"/>
        </w:rPr>
        <w:t>e Projeto de Lei do Legislativo n.º 001/2022</w:t>
      </w:r>
      <w:r w:rsidR="00A94F88">
        <w:rPr>
          <w:rFonts w:cs="Arial"/>
          <w:sz w:val="24"/>
        </w:rPr>
        <w:t xml:space="preserve">, </w:t>
      </w:r>
      <w:r w:rsidR="00481B33">
        <w:rPr>
          <w:rFonts w:cs="Arial"/>
          <w:sz w:val="24"/>
        </w:rPr>
        <w:t xml:space="preserve">especificando que os projetos se encontram dentro da Constitucionalidade e legalidade, </w:t>
      </w:r>
      <w:r w:rsidR="005F619A">
        <w:rPr>
          <w:rFonts w:cs="Arial"/>
          <w:sz w:val="24"/>
        </w:rPr>
        <w:t xml:space="preserve">motivo pelo qual os membros da Comissão discutiram e deliberaram pela aprovação dos Votos dos Relatores, emitindo assim parecer favorável a todos os projetos acima </w:t>
      </w:r>
      <w:r w:rsidR="00F063DA">
        <w:rPr>
          <w:rFonts w:cs="Arial"/>
          <w:sz w:val="24"/>
        </w:rPr>
        <w:t>citados. Nada mais a tratar, eu, Vital Bassano Radavelli, Secretário</w:t>
      </w:r>
      <w:r w:rsidR="005F619A">
        <w:rPr>
          <w:rFonts w:cs="Arial"/>
          <w:sz w:val="24"/>
        </w:rPr>
        <w:t>, lavrei a presente Ata que após lida e aprovada, vai pelos membros da Comissão assinada.</w:t>
      </w:r>
    </w:p>
    <w:p w14:paraId="2D7D7CB6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42262D9B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Presidente da Comissão</w:t>
      </w:r>
      <w:r w:rsidR="00405C93">
        <w:rPr>
          <w:rFonts w:cs="Arial"/>
          <w:sz w:val="24"/>
        </w:rPr>
        <w:t xml:space="preserve"> Morgana Zarpelon</w:t>
      </w:r>
      <w:r>
        <w:rPr>
          <w:rFonts w:cs="Arial"/>
          <w:sz w:val="24"/>
        </w:rPr>
        <w:t>:</w:t>
      </w:r>
      <w:r w:rsidR="004E264C">
        <w:rPr>
          <w:rFonts w:cs="Arial"/>
          <w:sz w:val="24"/>
        </w:rPr>
        <w:t xml:space="preserve"> ________________________________</w:t>
      </w:r>
    </w:p>
    <w:p w14:paraId="4DB064D4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03190AD6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Vice-Presidente Ediane Brambilla Tressoldi:</w:t>
      </w:r>
      <w:r w:rsidR="004E264C">
        <w:rPr>
          <w:rFonts w:cs="Arial"/>
          <w:sz w:val="24"/>
        </w:rPr>
        <w:t xml:space="preserve"> ________________________________</w:t>
      </w:r>
    </w:p>
    <w:p w14:paraId="72C163D8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002046D8" w14:textId="77777777" w:rsidR="009256EF" w:rsidRPr="00334B31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Secretário Vital Bassano Radavelli:</w:t>
      </w:r>
      <w:r w:rsidR="004E264C" w:rsidRPr="004E264C">
        <w:rPr>
          <w:rFonts w:cs="Arial"/>
          <w:sz w:val="24"/>
        </w:rPr>
        <w:t xml:space="preserve"> </w:t>
      </w:r>
      <w:r w:rsidR="004E264C">
        <w:rPr>
          <w:rFonts w:cs="Arial"/>
          <w:sz w:val="24"/>
        </w:rPr>
        <w:t>_______________________________________</w:t>
      </w:r>
    </w:p>
    <w:p w14:paraId="714A69C3" w14:textId="77777777" w:rsidR="005F3D2B" w:rsidRPr="00735CC8" w:rsidRDefault="005F3D2B" w:rsidP="00341A18">
      <w:pPr>
        <w:jc w:val="both"/>
        <w:rPr>
          <w:rFonts w:cs="Arial"/>
          <w:sz w:val="24"/>
        </w:rPr>
      </w:pPr>
    </w:p>
    <w:p w14:paraId="4EC85EDE" w14:textId="77777777" w:rsidR="0038627F" w:rsidRPr="0038627F" w:rsidRDefault="0038627F" w:rsidP="004A6CD6">
      <w:pPr>
        <w:jc w:val="center"/>
        <w:rPr>
          <w:rFonts w:cs="Arial"/>
          <w:b/>
          <w:szCs w:val="28"/>
        </w:rPr>
      </w:pPr>
    </w:p>
    <w:sectPr w:rsidR="0038627F" w:rsidRPr="0038627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8995" w14:textId="77777777" w:rsidR="00367565" w:rsidRDefault="00367565">
      <w:r>
        <w:separator/>
      </w:r>
    </w:p>
  </w:endnote>
  <w:endnote w:type="continuationSeparator" w:id="0">
    <w:p w14:paraId="0AD60F44" w14:textId="77777777" w:rsidR="00367565" w:rsidRDefault="0036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1C4A" w14:textId="77777777" w:rsidR="00367565" w:rsidRDefault="00367565">
      <w:r>
        <w:separator/>
      </w:r>
    </w:p>
  </w:footnote>
  <w:footnote w:type="continuationSeparator" w:id="0">
    <w:p w14:paraId="179E1A81" w14:textId="77777777" w:rsidR="00367565" w:rsidRDefault="0036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41A18"/>
    <w:rsid w:val="00342D92"/>
    <w:rsid w:val="00347793"/>
    <w:rsid w:val="003565DE"/>
    <w:rsid w:val="00367565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CF47AB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B6C50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F47A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2015-12-17T13:15:00Z</cp:lastPrinted>
  <dcterms:created xsi:type="dcterms:W3CDTF">2022-02-22T20:47:00Z</dcterms:created>
  <dcterms:modified xsi:type="dcterms:W3CDTF">2022-02-22T20:47:00Z</dcterms:modified>
</cp:coreProperties>
</file>