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61F7C7B4" w14:textId="0C48F561" w:rsidR="00BE06EB" w:rsidRDefault="00DE53D8" w:rsidP="00BE06EB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6E04C3">
        <w:rPr>
          <w:rFonts w:cs="Arial"/>
          <w:b/>
          <w:szCs w:val="28"/>
        </w:rPr>
        <w:t>1</w:t>
      </w:r>
      <w:r w:rsidR="000F5550">
        <w:rPr>
          <w:rFonts w:cs="Arial"/>
          <w:b/>
          <w:szCs w:val="28"/>
        </w:rPr>
        <w:t>3</w:t>
      </w:r>
      <w:r w:rsidR="004767B9">
        <w:rPr>
          <w:rFonts w:cs="Arial"/>
          <w:b/>
          <w:szCs w:val="28"/>
        </w:rPr>
        <w:t>ª REUNIÃO DA COMISSÃO GERAL DE PARECERES</w:t>
      </w:r>
    </w:p>
    <w:p w14:paraId="3D683E2C" w14:textId="77777777" w:rsidR="009252D0" w:rsidRDefault="009252D0" w:rsidP="00BE06EB">
      <w:pPr>
        <w:jc w:val="center"/>
        <w:rPr>
          <w:rFonts w:cs="Arial"/>
          <w:b/>
          <w:szCs w:val="28"/>
        </w:rPr>
      </w:pPr>
    </w:p>
    <w:p w14:paraId="4EDA1BEB" w14:textId="69DD7813" w:rsidR="00BC03ED" w:rsidRPr="00194435" w:rsidRDefault="00517C96" w:rsidP="00BC03ED">
      <w:pPr>
        <w:jc w:val="both"/>
        <w:rPr>
          <w:rFonts w:cs="Arial"/>
          <w:sz w:val="24"/>
        </w:rPr>
      </w:pPr>
      <w:r w:rsidRPr="00BE06EB">
        <w:rPr>
          <w:rFonts w:cs="Arial"/>
          <w:sz w:val="24"/>
        </w:rPr>
        <w:t>Ao</w:t>
      </w:r>
      <w:r w:rsidR="00AC57EE" w:rsidRPr="00BE06EB">
        <w:rPr>
          <w:rFonts w:cs="Arial"/>
          <w:sz w:val="24"/>
        </w:rPr>
        <w:t>s</w:t>
      </w:r>
      <w:r w:rsidRPr="00BE06EB">
        <w:rPr>
          <w:rFonts w:cs="Arial"/>
          <w:sz w:val="24"/>
        </w:rPr>
        <w:t xml:space="preserve"> </w:t>
      </w:r>
      <w:r w:rsidR="008247A2" w:rsidRPr="00BE06EB">
        <w:rPr>
          <w:rFonts w:cs="Arial"/>
          <w:sz w:val="24"/>
        </w:rPr>
        <w:t>vinte e oito</w:t>
      </w:r>
      <w:r w:rsidR="00AC57EE" w:rsidRPr="00BE06EB">
        <w:rPr>
          <w:rFonts w:cs="Arial"/>
          <w:sz w:val="24"/>
        </w:rPr>
        <w:t xml:space="preserve"> </w:t>
      </w:r>
      <w:r w:rsidRPr="00BE06EB">
        <w:rPr>
          <w:rFonts w:cs="Arial"/>
          <w:sz w:val="24"/>
        </w:rPr>
        <w:t>dia</w:t>
      </w:r>
      <w:r w:rsidR="00AC57EE" w:rsidRPr="00BE06EB">
        <w:rPr>
          <w:rFonts w:cs="Arial"/>
          <w:sz w:val="24"/>
        </w:rPr>
        <w:t>s</w:t>
      </w:r>
      <w:r w:rsidRPr="00BE06EB">
        <w:rPr>
          <w:rFonts w:cs="Arial"/>
          <w:sz w:val="24"/>
        </w:rPr>
        <w:t xml:space="preserve"> do mês de</w:t>
      </w:r>
      <w:r w:rsidR="00194435" w:rsidRPr="00BE06EB">
        <w:rPr>
          <w:rFonts w:cs="Arial"/>
          <w:sz w:val="24"/>
        </w:rPr>
        <w:t xml:space="preserve"> junho</w:t>
      </w:r>
      <w:r w:rsidRPr="00BE06EB">
        <w:rPr>
          <w:rFonts w:cs="Arial"/>
          <w:sz w:val="24"/>
        </w:rPr>
        <w:t xml:space="preserve"> de </w:t>
      </w:r>
      <w:r w:rsidR="00735CC8" w:rsidRPr="00BE06EB">
        <w:rPr>
          <w:rFonts w:cs="Arial"/>
          <w:sz w:val="24"/>
        </w:rPr>
        <w:t>dois mil e vinte e dois</w:t>
      </w:r>
      <w:r w:rsidR="00341A18" w:rsidRPr="00BE06EB">
        <w:rPr>
          <w:rFonts w:cs="Arial"/>
          <w:sz w:val="24"/>
        </w:rPr>
        <w:t>, às dezenove</w:t>
      </w:r>
      <w:r w:rsidR="009252D0">
        <w:rPr>
          <w:rFonts w:cs="Arial"/>
          <w:sz w:val="24"/>
        </w:rPr>
        <w:t xml:space="preserve"> horas e quinze minutos</w:t>
      </w:r>
      <w:r w:rsidR="00341A18" w:rsidRPr="00BE06EB">
        <w:rPr>
          <w:rFonts w:cs="Arial"/>
          <w:sz w:val="24"/>
        </w:rPr>
        <w:t>,</w:t>
      </w:r>
      <w:r w:rsidRPr="00BE06EB">
        <w:rPr>
          <w:rFonts w:cs="Arial"/>
          <w:sz w:val="24"/>
        </w:rPr>
        <w:t xml:space="preserve"> </w:t>
      </w:r>
      <w:r w:rsidR="00341A18" w:rsidRPr="00BE06EB">
        <w:rPr>
          <w:rFonts w:cs="Arial"/>
          <w:sz w:val="24"/>
        </w:rPr>
        <w:t>reuniram-se os membros da Comissão Geral de Pareceres,</w:t>
      </w:r>
      <w:r w:rsidR="00373B28" w:rsidRPr="00BE06EB">
        <w:rPr>
          <w:rFonts w:cs="Arial"/>
          <w:sz w:val="24"/>
        </w:rPr>
        <w:t xml:space="preserve"> sob a Presidência da Vereadora Morgana Zarpelon, os Vereadores </w:t>
      </w:r>
      <w:r w:rsidR="006C2DEE">
        <w:rPr>
          <w:rFonts w:cs="Arial"/>
          <w:sz w:val="24"/>
        </w:rPr>
        <w:t xml:space="preserve">Glademir Manica sendo que este está em substituição a </w:t>
      </w:r>
      <w:r w:rsidR="006C2DEE" w:rsidRPr="00BE06EB">
        <w:rPr>
          <w:rFonts w:cs="Arial"/>
          <w:sz w:val="24"/>
        </w:rPr>
        <w:t>Ediane Brambilla Tressoldi</w:t>
      </w:r>
      <w:r w:rsidR="006C2DEE">
        <w:rPr>
          <w:rFonts w:cs="Arial"/>
          <w:sz w:val="24"/>
        </w:rPr>
        <w:t xml:space="preserve"> pois a mesma está ocupando o cargo de presidente em exercício durante a licença da presidente Patrícia Lúcia Bagatini, </w:t>
      </w:r>
      <w:r w:rsidR="00373B28" w:rsidRPr="00BE06EB">
        <w:rPr>
          <w:rFonts w:cs="Arial"/>
          <w:sz w:val="24"/>
        </w:rPr>
        <w:t>e Vital Bassano Radavelli. Ainda, presentes na reunião da Comissão, a Assessora Jurídica Rosângela Bissolotti</w:t>
      </w:r>
      <w:r w:rsidR="006C2DEE">
        <w:rPr>
          <w:rFonts w:cs="Arial"/>
          <w:sz w:val="24"/>
        </w:rPr>
        <w:t xml:space="preserve"> e a Assistente Administrativa Iara C. B. Emer</w:t>
      </w:r>
      <w:r w:rsidR="00373B28" w:rsidRPr="00BE06EB">
        <w:rPr>
          <w:rFonts w:cs="Arial"/>
          <w:sz w:val="24"/>
        </w:rPr>
        <w:t xml:space="preserve"> para apoio e suporte técnico nas áreas que lhes competem. Na sequência</w:t>
      </w:r>
      <w:r w:rsidR="00AC57EE" w:rsidRPr="00BE06EB">
        <w:rPr>
          <w:rFonts w:cs="Arial"/>
          <w:sz w:val="24"/>
        </w:rPr>
        <w:t>,</w:t>
      </w:r>
      <w:r w:rsidR="00AB3615" w:rsidRPr="00BE06EB">
        <w:rPr>
          <w:rFonts w:cs="Arial"/>
          <w:sz w:val="24"/>
        </w:rPr>
        <w:t xml:space="preserve"> f</w:t>
      </w:r>
      <w:r w:rsidR="00BB2F29" w:rsidRPr="00BE06EB">
        <w:rPr>
          <w:rFonts w:cs="Arial"/>
          <w:sz w:val="24"/>
        </w:rPr>
        <w:t>oram</w:t>
      </w:r>
      <w:r w:rsidR="00347793" w:rsidRPr="00BE06EB">
        <w:rPr>
          <w:rFonts w:cs="Arial"/>
          <w:sz w:val="24"/>
        </w:rPr>
        <w:t xml:space="preserve"> comunicadas as matérias </w:t>
      </w:r>
      <w:r w:rsidR="005F3D2B" w:rsidRPr="00BE06EB">
        <w:rPr>
          <w:rFonts w:cs="Arial"/>
          <w:sz w:val="24"/>
        </w:rPr>
        <w:t>enca</w:t>
      </w:r>
      <w:r w:rsidR="008247A2" w:rsidRPr="00BE06EB">
        <w:rPr>
          <w:rFonts w:cs="Arial"/>
          <w:sz w:val="24"/>
        </w:rPr>
        <w:t xml:space="preserve">minhadas pela Mesa Diretora e, dando seguimento foram designadas as Relatorias: </w:t>
      </w:r>
      <w:r w:rsidR="008247A2" w:rsidRPr="00BE06EB">
        <w:rPr>
          <w:rFonts w:cs="Arial"/>
          <w:b/>
          <w:bCs/>
          <w:sz w:val="24"/>
        </w:rPr>
        <w:t>PROJETO DE LEI Nº 040/2022</w:t>
      </w:r>
      <w:r w:rsidR="008247A2" w:rsidRPr="00BE06EB">
        <w:rPr>
          <w:rFonts w:cs="Arial"/>
          <w:sz w:val="24"/>
        </w:rPr>
        <w:t xml:space="preserve"> – “Amplia o perímetro urbano de Boa Vista do Sul e dá outras providências.” Relator Vital Bassano Radavelli. </w:t>
      </w:r>
      <w:r w:rsidR="00221DC7" w:rsidRPr="00BE06EB">
        <w:rPr>
          <w:rFonts w:cs="Arial"/>
          <w:b/>
          <w:bCs/>
          <w:sz w:val="24"/>
        </w:rPr>
        <w:t>PROJETO DE LEI Nº 041/2022</w:t>
      </w:r>
      <w:r w:rsidR="00221DC7" w:rsidRPr="00BE06EB">
        <w:rPr>
          <w:rFonts w:cs="Arial"/>
          <w:sz w:val="24"/>
        </w:rPr>
        <w:t xml:space="preserve"> – “Autoriza o Poder Executivo a contratar pessoal, em caráter temporário, por excepcional interesse público.” </w:t>
      </w:r>
      <w:r w:rsidR="00221DC7" w:rsidRPr="00BE06EB">
        <w:rPr>
          <w:rFonts w:cs="Arial"/>
          <w:bCs/>
          <w:sz w:val="24"/>
        </w:rPr>
        <w:t xml:space="preserve">Relator Ver. </w:t>
      </w:r>
      <w:r w:rsidR="00221DC7">
        <w:rPr>
          <w:rFonts w:cs="Arial"/>
          <w:bCs/>
          <w:sz w:val="24"/>
        </w:rPr>
        <w:t>Glademir Manica</w:t>
      </w:r>
      <w:r w:rsidR="00221DC7" w:rsidRPr="00BE06EB">
        <w:rPr>
          <w:rFonts w:cs="Arial"/>
          <w:bCs/>
          <w:sz w:val="24"/>
        </w:rPr>
        <w:t>.</w:t>
      </w:r>
      <w:r w:rsidR="00221DC7" w:rsidRPr="00BE06EB">
        <w:rPr>
          <w:rFonts w:cs="Arial"/>
          <w:b/>
          <w:bCs/>
          <w:sz w:val="24"/>
        </w:rPr>
        <w:t xml:space="preserve"> PROJETO DE LEI Nº 042/2022 – </w:t>
      </w:r>
      <w:r w:rsidR="00221DC7" w:rsidRPr="00BE06EB">
        <w:rPr>
          <w:rFonts w:cs="Arial"/>
          <w:sz w:val="24"/>
        </w:rPr>
        <w:t xml:space="preserve">“Inclui Ações no Plano Plurianual, na Lei de Diretrizes Orçamentárias, abre créditos adicionais especiais no orçamento de 2022 e indica recursos.” Relator, Vital Bassano Radavelli. </w:t>
      </w:r>
      <w:r w:rsidR="00221DC7" w:rsidRPr="00BE06EB">
        <w:rPr>
          <w:rFonts w:cs="Arial"/>
          <w:b/>
          <w:bCs/>
          <w:sz w:val="24"/>
        </w:rPr>
        <w:t>PROJETO DE LEI Nº 04</w:t>
      </w:r>
      <w:r w:rsidR="00221DC7">
        <w:rPr>
          <w:rFonts w:cs="Arial"/>
          <w:b/>
          <w:bCs/>
          <w:sz w:val="24"/>
        </w:rPr>
        <w:t>3</w:t>
      </w:r>
      <w:r w:rsidR="00221DC7" w:rsidRPr="00BE06EB">
        <w:rPr>
          <w:rFonts w:cs="Arial"/>
          <w:b/>
          <w:bCs/>
          <w:sz w:val="24"/>
        </w:rPr>
        <w:t>/2022 – “</w:t>
      </w:r>
      <w:r w:rsidR="00221DC7" w:rsidRPr="00BE06EB">
        <w:rPr>
          <w:rFonts w:cs="Arial"/>
          <w:sz w:val="24"/>
        </w:rPr>
        <w:t>Altera a Lei Municipal nº 812, de 17 de maio de 2017, que dispõe sobre a Política Municipal de Saneamento Básico e o Plano Municipal de Saneamento Básico Integrado à Política Nacional de Resíduos Sólidos do Município de Boa Vista do Sul/RS.” Relator</w:t>
      </w:r>
      <w:r w:rsidR="00A51A73">
        <w:rPr>
          <w:rFonts w:cs="Arial"/>
          <w:sz w:val="24"/>
        </w:rPr>
        <w:t xml:space="preserve"> Vital Bassano Radavelli.</w:t>
      </w:r>
      <w:r w:rsidR="00221DC7" w:rsidRPr="00BE06EB">
        <w:rPr>
          <w:rFonts w:cs="Arial"/>
          <w:b/>
          <w:bCs/>
          <w:sz w:val="24"/>
        </w:rPr>
        <w:t xml:space="preserve"> PROJETO DE LEI DO LEGISLATIVO Nº 003/2022</w:t>
      </w:r>
      <w:r w:rsidR="00221DC7" w:rsidRPr="00BE06EB">
        <w:rPr>
          <w:rFonts w:cs="Arial"/>
          <w:sz w:val="24"/>
        </w:rPr>
        <w:t xml:space="preserve"> – “Retifica a ementa e o art. 1º da Lei Municipal nº 1.093, de 10 de março de 2022, em virtude de erro de digitação.” Relator </w:t>
      </w:r>
      <w:r w:rsidR="00A51A73">
        <w:rPr>
          <w:rFonts w:cs="Arial"/>
          <w:sz w:val="24"/>
        </w:rPr>
        <w:t xml:space="preserve">Glademir Manica. </w:t>
      </w:r>
      <w:r w:rsidR="00221DC7" w:rsidRPr="00BE06EB">
        <w:rPr>
          <w:rFonts w:cs="Arial"/>
          <w:b/>
          <w:bCs/>
          <w:sz w:val="24"/>
        </w:rPr>
        <w:t>PROJETO DE RESOLUÇÃO PLENÁRIA Nº 005/2022</w:t>
      </w:r>
      <w:r w:rsidR="00221DC7" w:rsidRPr="00BE06EB">
        <w:rPr>
          <w:rFonts w:cs="Arial"/>
          <w:sz w:val="24"/>
        </w:rPr>
        <w:t xml:space="preserve"> – “</w:t>
      </w:r>
      <w:r w:rsidR="00221DC7" w:rsidRPr="00BE06EB">
        <w:rPr>
          <w:rFonts w:eastAsia="Arial" w:cs="Arial"/>
          <w:sz w:val="24"/>
        </w:rPr>
        <w:t xml:space="preserve">Dispõe sobre a aplicação, no âmbito da Câmara Municipal de Boa Vista do Sul, da Lei Federal N.º 13.709, de 14 de agosto de 2018 – Lei Geral de Proteção de Dados Pessoais (LGPD), </w:t>
      </w:r>
      <w:r w:rsidR="00221DC7" w:rsidRPr="00BE06EB">
        <w:rPr>
          <w:rFonts w:eastAsia="Arial" w:cs="Arial"/>
          <w:sz w:val="24"/>
        </w:rPr>
        <w:lastRenderedPageBreak/>
        <w:t>e dá outras providências</w:t>
      </w:r>
      <w:r w:rsidR="00221DC7" w:rsidRPr="00BE06EB">
        <w:rPr>
          <w:rFonts w:cs="Arial"/>
          <w:sz w:val="24"/>
        </w:rPr>
        <w:t>.” Relator</w:t>
      </w:r>
      <w:r w:rsidR="00221DC7">
        <w:rPr>
          <w:rFonts w:cs="Arial"/>
          <w:sz w:val="24"/>
        </w:rPr>
        <w:t xml:space="preserve"> </w:t>
      </w:r>
      <w:r w:rsidR="00A51A73" w:rsidRPr="00BE06EB">
        <w:rPr>
          <w:rFonts w:cs="Arial"/>
          <w:sz w:val="24"/>
        </w:rPr>
        <w:t xml:space="preserve">Vital Bassano Radavelli. </w:t>
      </w:r>
      <w:r w:rsidR="00221DC7" w:rsidRPr="00BE06EB">
        <w:rPr>
          <w:rFonts w:cs="Arial"/>
          <w:sz w:val="24"/>
        </w:rPr>
        <w:t xml:space="preserve">  Na sequência, os Relatores já apresentaram seus votos às proposições: </w:t>
      </w:r>
      <w:r w:rsidR="00221DC7" w:rsidRPr="00221DC7">
        <w:rPr>
          <w:rFonts w:cs="Arial"/>
          <w:b/>
          <w:bCs/>
          <w:sz w:val="24"/>
        </w:rPr>
        <w:t>Projeto de Lei nº 040/2022</w:t>
      </w:r>
      <w:r w:rsidR="00221DC7">
        <w:rPr>
          <w:rFonts w:cs="Arial"/>
          <w:sz w:val="24"/>
        </w:rPr>
        <w:t xml:space="preserve">, </w:t>
      </w:r>
      <w:r w:rsidR="00221DC7" w:rsidRPr="007D366D">
        <w:rPr>
          <w:rFonts w:cs="Arial"/>
          <w:b/>
          <w:bCs/>
          <w:sz w:val="24"/>
        </w:rPr>
        <w:t>Projeto de Lei nº 041/2022</w:t>
      </w:r>
      <w:r w:rsidR="00221DC7" w:rsidRPr="00BE06EB">
        <w:rPr>
          <w:rFonts w:cs="Arial"/>
          <w:sz w:val="24"/>
        </w:rPr>
        <w:t xml:space="preserve">, </w:t>
      </w:r>
      <w:r w:rsidR="00221DC7" w:rsidRPr="007D366D">
        <w:rPr>
          <w:rFonts w:cs="Arial"/>
          <w:b/>
          <w:bCs/>
          <w:sz w:val="24"/>
        </w:rPr>
        <w:t>Projeto de Lei nº 042/2022</w:t>
      </w:r>
      <w:r w:rsidR="00221DC7" w:rsidRPr="00BE06EB">
        <w:rPr>
          <w:rFonts w:cs="Arial"/>
          <w:sz w:val="24"/>
        </w:rPr>
        <w:t xml:space="preserve"> e </w:t>
      </w:r>
      <w:r w:rsidR="00221DC7" w:rsidRPr="007D366D">
        <w:rPr>
          <w:rFonts w:cs="Arial"/>
          <w:b/>
          <w:bCs/>
          <w:sz w:val="24"/>
        </w:rPr>
        <w:t>Projeto de Lei nº 043/2022</w:t>
      </w:r>
      <w:r w:rsidR="00221DC7">
        <w:rPr>
          <w:rFonts w:cs="Arial"/>
          <w:sz w:val="24"/>
        </w:rPr>
        <w:t xml:space="preserve"> do Poder Executivo e os </w:t>
      </w:r>
      <w:r w:rsidR="00221DC7" w:rsidRPr="007D366D">
        <w:rPr>
          <w:rFonts w:cs="Arial"/>
          <w:b/>
          <w:bCs/>
          <w:sz w:val="24"/>
        </w:rPr>
        <w:t xml:space="preserve">Projeto de Lei do Legislativo nº 003/2022 </w:t>
      </w:r>
      <w:r w:rsidR="00221DC7" w:rsidRPr="007D366D">
        <w:rPr>
          <w:rFonts w:cs="Arial"/>
          <w:sz w:val="24"/>
        </w:rPr>
        <w:t>e o</w:t>
      </w:r>
      <w:r w:rsidR="00221DC7" w:rsidRPr="007D366D">
        <w:rPr>
          <w:rFonts w:cs="Arial"/>
          <w:b/>
          <w:bCs/>
          <w:sz w:val="24"/>
        </w:rPr>
        <w:t xml:space="preserve"> Projeto de Resolução Plenária nº 005/2022</w:t>
      </w:r>
      <w:r w:rsidR="00221DC7">
        <w:rPr>
          <w:rFonts w:cs="Arial"/>
          <w:b/>
          <w:bCs/>
          <w:sz w:val="24"/>
        </w:rPr>
        <w:t xml:space="preserve"> </w:t>
      </w:r>
      <w:r w:rsidR="00221DC7" w:rsidRPr="002743CD">
        <w:rPr>
          <w:rFonts w:cs="Arial"/>
          <w:sz w:val="24"/>
        </w:rPr>
        <w:t>especificando que o</w:t>
      </w:r>
      <w:r w:rsidR="00221DC7">
        <w:rPr>
          <w:rFonts w:cs="Arial"/>
          <w:sz w:val="24"/>
        </w:rPr>
        <w:t xml:space="preserve">s </w:t>
      </w:r>
      <w:r w:rsidR="00221DC7" w:rsidRPr="002743CD">
        <w:rPr>
          <w:rFonts w:cs="Arial"/>
          <w:sz w:val="24"/>
        </w:rPr>
        <w:t>projeto</w:t>
      </w:r>
      <w:r w:rsidR="00221DC7">
        <w:rPr>
          <w:rFonts w:cs="Arial"/>
          <w:sz w:val="24"/>
        </w:rPr>
        <w:t>s</w:t>
      </w:r>
      <w:r w:rsidR="00221DC7" w:rsidRPr="002743CD">
        <w:rPr>
          <w:rFonts w:cs="Arial"/>
          <w:sz w:val="24"/>
        </w:rPr>
        <w:t xml:space="preserve"> se encontram dentro da Constitucionalidade e legalidade, observando também a Lei Orgânica do Município</w:t>
      </w:r>
      <w:r w:rsidR="00221DC7">
        <w:rPr>
          <w:rFonts w:cs="Arial"/>
          <w:sz w:val="24"/>
        </w:rPr>
        <w:t xml:space="preserve"> e Regimento Interno, </w:t>
      </w:r>
      <w:r w:rsidR="00221DC7" w:rsidRPr="002743CD">
        <w:rPr>
          <w:rFonts w:cs="Arial"/>
          <w:sz w:val="24"/>
        </w:rPr>
        <w:t>motivo pelo qual os membros da Comissão discutiram e deliberaram pela aprovação dos Votos dos Relatores, emitindo assim parecer</w:t>
      </w:r>
      <w:r w:rsidR="00221DC7">
        <w:rPr>
          <w:rFonts w:cs="Arial"/>
          <w:sz w:val="24"/>
        </w:rPr>
        <w:t>es</w:t>
      </w:r>
      <w:r w:rsidR="00221DC7" w:rsidRPr="002743CD">
        <w:rPr>
          <w:rFonts w:cs="Arial"/>
          <w:sz w:val="24"/>
        </w:rPr>
        <w:t xml:space="preserve"> favoráve</w:t>
      </w:r>
      <w:r w:rsidR="00221DC7">
        <w:rPr>
          <w:rFonts w:cs="Arial"/>
          <w:sz w:val="24"/>
        </w:rPr>
        <w:t>is</w:t>
      </w:r>
      <w:r w:rsidR="00221DC7" w:rsidRPr="002743CD">
        <w:rPr>
          <w:rFonts w:cs="Arial"/>
          <w:sz w:val="24"/>
        </w:rPr>
        <w:t xml:space="preserve"> ao</w:t>
      </w:r>
      <w:r w:rsidR="00221DC7">
        <w:rPr>
          <w:rFonts w:cs="Arial"/>
          <w:sz w:val="24"/>
        </w:rPr>
        <w:t>s</w:t>
      </w:r>
      <w:r w:rsidR="00221DC7" w:rsidRPr="002743CD">
        <w:rPr>
          <w:rFonts w:cs="Arial"/>
          <w:sz w:val="24"/>
        </w:rPr>
        <w:t xml:space="preserve"> projeto</w:t>
      </w:r>
      <w:r w:rsidR="00221DC7">
        <w:rPr>
          <w:rFonts w:cs="Arial"/>
          <w:sz w:val="24"/>
        </w:rPr>
        <w:t>s</w:t>
      </w:r>
      <w:r w:rsidR="00221DC7" w:rsidRPr="002743CD">
        <w:rPr>
          <w:rFonts w:cs="Arial"/>
          <w:sz w:val="24"/>
        </w:rPr>
        <w:t xml:space="preserve"> acima citado</w:t>
      </w:r>
      <w:r w:rsidR="00221DC7">
        <w:rPr>
          <w:rFonts w:cs="Arial"/>
          <w:sz w:val="24"/>
        </w:rPr>
        <w:t>s</w:t>
      </w:r>
      <w:r w:rsidR="00221DC7" w:rsidRPr="002743CD">
        <w:rPr>
          <w:rFonts w:cs="Arial"/>
          <w:sz w:val="24"/>
        </w:rPr>
        <w:t>.</w:t>
      </w:r>
      <w:r w:rsidR="00221DC7">
        <w:rPr>
          <w:rFonts w:cs="Arial"/>
          <w:sz w:val="24"/>
        </w:rPr>
        <w:t xml:space="preserve"> Ainda na ocasião, os membros da Comissão comentaram acerca da necessidade de efetuar alguns questionamentos ao Poder Executivo acerca do </w:t>
      </w:r>
      <w:r w:rsidR="00221DC7" w:rsidRPr="006C2DEE">
        <w:rPr>
          <w:rFonts w:cs="Arial"/>
          <w:b/>
          <w:bCs/>
          <w:sz w:val="24"/>
        </w:rPr>
        <w:t>PL 042/2022</w:t>
      </w:r>
      <w:r w:rsidR="00221DC7">
        <w:rPr>
          <w:rFonts w:cs="Arial"/>
          <w:sz w:val="24"/>
        </w:rPr>
        <w:t>, e será encaminhado ofício ao Poder Executivo para sanar</w:t>
      </w:r>
      <w:r w:rsidR="00BC03ED">
        <w:rPr>
          <w:rFonts w:cs="Arial"/>
          <w:sz w:val="24"/>
        </w:rPr>
        <w:t xml:space="preserve"> </w:t>
      </w:r>
      <w:r w:rsidR="00221DC7">
        <w:rPr>
          <w:rFonts w:cs="Arial"/>
          <w:sz w:val="24"/>
        </w:rPr>
        <w:t>a</w:t>
      </w:r>
      <w:r w:rsidR="00BC03ED">
        <w:rPr>
          <w:rFonts w:cs="Arial"/>
          <w:sz w:val="24"/>
        </w:rPr>
        <w:t>s</w:t>
      </w:r>
      <w:r w:rsidR="00221DC7">
        <w:rPr>
          <w:rFonts w:cs="Arial"/>
          <w:sz w:val="24"/>
        </w:rPr>
        <w:t xml:space="preserve"> dúvidas.</w:t>
      </w:r>
      <w:r w:rsidR="00BC03ED">
        <w:rPr>
          <w:rFonts w:cs="Arial"/>
          <w:sz w:val="24"/>
        </w:rPr>
        <w:t xml:space="preserve"> </w:t>
      </w:r>
      <w:r w:rsidR="00BC03ED" w:rsidRPr="002743CD">
        <w:rPr>
          <w:rFonts w:cs="Arial"/>
          <w:sz w:val="24"/>
        </w:rPr>
        <w:t>Nada mais a tratar, eu, Vital Bassano Radavelli, Secretário, lavrei a presente Ata que após lida e aprovada, vai pelos membros da Comissão assinada.</w:t>
      </w:r>
    </w:p>
    <w:p w14:paraId="71FC0915" w14:textId="6CF5704C" w:rsidR="009252D0" w:rsidRDefault="009252D0" w:rsidP="00BE06EB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1EE2159D" w14:textId="6263E134" w:rsidR="009252D0" w:rsidRDefault="009252D0" w:rsidP="00BE06EB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2CC3786F" w14:textId="77777777" w:rsidR="009252D0" w:rsidRPr="002743CD" w:rsidRDefault="009252D0" w:rsidP="00BE06EB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743CD" w:rsidRDefault="009256E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Morgana Zarpelon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37790D61" w14:textId="17D76C2A" w:rsidR="00C433A6" w:rsidRPr="002743CD" w:rsidRDefault="00C433A6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2E52BB4A" w:rsidR="00C65FFF" w:rsidRDefault="00C65FF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6E7C44D" w14:textId="77777777" w:rsidR="00236778" w:rsidRPr="002743CD" w:rsidRDefault="00236778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5C8A890D" w:rsidR="009256EF" w:rsidRPr="002743CD" w:rsidRDefault="009256E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 xml:space="preserve">Vice-Presidente </w:t>
      </w:r>
      <w:r w:rsidR="00BC03ED">
        <w:rPr>
          <w:rFonts w:cs="Arial"/>
          <w:sz w:val="24"/>
        </w:rPr>
        <w:t>Glademir Manica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</w:t>
      </w:r>
      <w:r w:rsidR="00BC03ED">
        <w:rPr>
          <w:rFonts w:cs="Arial"/>
          <w:sz w:val="24"/>
        </w:rPr>
        <w:t>________</w:t>
      </w:r>
      <w:r w:rsidR="004E264C" w:rsidRPr="002743CD">
        <w:rPr>
          <w:rFonts w:cs="Arial"/>
          <w:sz w:val="24"/>
        </w:rPr>
        <w:t>________</w:t>
      </w:r>
    </w:p>
    <w:p w14:paraId="20AFE71A" w14:textId="74627D36" w:rsidR="00C433A6" w:rsidRDefault="00C433A6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16A6626" w14:textId="77777777" w:rsidR="00236778" w:rsidRPr="002743CD" w:rsidRDefault="00236778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743CD" w:rsidRDefault="0038627F" w:rsidP="00BE06EB">
      <w:pPr>
        <w:spacing w:line="276" w:lineRule="auto"/>
        <w:jc w:val="both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6ACF" w14:textId="77777777" w:rsidR="00F34603" w:rsidRDefault="00F34603">
      <w:r>
        <w:separator/>
      </w:r>
    </w:p>
  </w:endnote>
  <w:endnote w:type="continuationSeparator" w:id="0">
    <w:p w14:paraId="734D3528" w14:textId="77777777" w:rsidR="00F34603" w:rsidRDefault="00F3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F768" w14:textId="77777777" w:rsidR="00F34603" w:rsidRDefault="00F34603">
      <w:r>
        <w:separator/>
      </w:r>
    </w:p>
  </w:footnote>
  <w:footnote w:type="continuationSeparator" w:id="0">
    <w:p w14:paraId="7BD2A623" w14:textId="77777777" w:rsidR="00F34603" w:rsidRDefault="00F3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74E0"/>
    <w:multiLevelType w:val="hybridMultilevel"/>
    <w:tmpl w:val="814A6C20"/>
    <w:lvl w:ilvl="0" w:tplc="27E4C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960614">
    <w:abstractNumId w:val="7"/>
  </w:num>
  <w:num w:numId="2" w16cid:durableId="1461068078">
    <w:abstractNumId w:val="13"/>
  </w:num>
  <w:num w:numId="3" w16cid:durableId="1838837258">
    <w:abstractNumId w:val="9"/>
  </w:num>
  <w:num w:numId="4" w16cid:durableId="1609704562">
    <w:abstractNumId w:val="10"/>
  </w:num>
  <w:num w:numId="5" w16cid:durableId="1179343733">
    <w:abstractNumId w:val="8"/>
  </w:num>
  <w:num w:numId="6" w16cid:durableId="1773624531">
    <w:abstractNumId w:val="1"/>
  </w:num>
  <w:num w:numId="7" w16cid:durableId="420641368">
    <w:abstractNumId w:val="14"/>
  </w:num>
  <w:num w:numId="8" w16cid:durableId="417676224">
    <w:abstractNumId w:val="15"/>
  </w:num>
  <w:num w:numId="9" w16cid:durableId="808017907">
    <w:abstractNumId w:val="6"/>
  </w:num>
  <w:num w:numId="10" w16cid:durableId="1718819188">
    <w:abstractNumId w:val="2"/>
  </w:num>
  <w:num w:numId="11" w16cid:durableId="538591247">
    <w:abstractNumId w:val="11"/>
  </w:num>
  <w:num w:numId="12" w16cid:durableId="1018431362">
    <w:abstractNumId w:val="0"/>
  </w:num>
  <w:num w:numId="13" w16cid:durableId="432018754">
    <w:abstractNumId w:val="4"/>
  </w:num>
  <w:num w:numId="14" w16cid:durableId="1493328278">
    <w:abstractNumId w:val="5"/>
  </w:num>
  <w:num w:numId="15" w16cid:durableId="2167701">
    <w:abstractNumId w:val="3"/>
  </w:num>
  <w:num w:numId="16" w16cid:durableId="11353713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41221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0F5550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4435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DC7"/>
    <w:rsid w:val="00230C58"/>
    <w:rsid w:val="0023677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771B1"/>
    <w:rsid w:val="00687835"/>
    <w:rsid w:val="006A1720"/>
    <w:rsid w:val="006A4628"/>
    <w:rsid w:val="006C2DEE"/>
    <w:rsid w:val="006C325D"/>
    <w:rsid w:val="006C5F1A"/>
    <w:rsid w:val="006E04C3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D366D"/>
    <w:rsid w:val="007E674C"/>
    <w:rsid w:val="007F6E44"/>
    <w:rsid w:val="008247A2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C400F"/>
    <w:rsid w:val="008D6EFB"/>
    <w:rsid w:val="00910BE7"/>
    <w:rsid w:val="00917690"/>
    <w:rsid w:val="00924127"/>
    <w:rsid w:val="009252D0"/>
    <w:rsid w:val="009256EF"/>
    <w:rsid w:val="009330B4"/>
    <w:rsid w:val="00953559"/>
    <w:rsid w:val="00975059"/>
    <w:rsid w:val="00976F02"/>
    <w:rsid w:val="009851B6"/>
    <w:rsid w:val="0098524C"/>
    <w:rsid w:val="00986655"/>
    <w:rsid w:val="009B0EB4"/>
    <w:rsid w:val="009C4C78"/>
    <w:rsid w:val="009E1834"/>
    <w:rsid w:val="00A0296F"/>
    <w:rsid w:val="00A02AB3"/>
    <w:rsid w:val="00A047D4"/>
    <w:rsid w:val="00A147B9"/>
    <w:rsid w:val="00A22886"/>
    <w:rsid w:val="00A5175A"/>
    <w:rsid w:val="00A51A73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C2BED"/>
    <w:rsid w:val="00AC4AD5"/>
    <w:rsid w:val="00AC57EE"/>
    <w:rsid w:val="00AE395E"/>
    <w:rsid w:val="00AE6F80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78EC"/>
    <w:rsid w:val="00BB2F29"/>
    <w:rsid w:val="00BB5F97"/>
    <w:rsid w:val="00BC03ED"/>
    <w:rsid w:val="00BC285F"/>
    <w:rsid w:val="00BD1AC8"/>
    <w:rsid w:val="00BD235D"/>
    <w:rsid w:val="00BD594C"/>
    <w:rsid w:val="00BE06EB"/>
    <w:rsid w:val="00BE626C"/>
    <w:rsid w:val="00BE67F5"/>
    <w:rsid w:val="00BF3346"/>
    <w:rsid w:val="00C2411F"/>
    <w:rsid w:val="00C26710"/>
    <w:rsid w:val="00C26EC8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A4C1E"/>
    <w:rsid w:val="00CB5703"/>
    <w:rsid w:val="00CC034F"/>
    <w:rsid w:val="00CE0F65"/>
    <w:rsid w:val="00CE4224"/>
    <w:rsid w:val="00CE7912"/>
    <w:rsid w:val="00D01D41"/>
    <w:rsid w:val="00D03387"/>
    <w:rsid w:val="00D336A4"/>
    <w:rsid w:val="00D379B4"/>
    <w:rsid w:val="00D54CAE"/>
    <w:rsid w:val="00D737B2"/>
    <w:rsid w:val="00D82B1E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65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34603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7</cp:revision>
  <cp:lastPrinted>2022-06-28T22:55:00Z</cp:lastPrinted>
  <dcterms:created xsi:type="dcterms:W3CDTF">2022-06-28T22:55:00Z</dcterms:created>
  <dcterms:modified xsi:type="dcterms:W3CDTF">2022-07-05T17:04:00Z</dcterms:modified>
</cp:coreProperties>
</file>