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31C6E" w:rsidRPr="007B5A5D" w:rsidRDefault="00431C6E" w:rsidP="005063AA">
      <w:pPr>
        <w:spacing w:line="276" w:lineRule="auto"/>
        <w:rPr>
          <w:sz w:val="24"/>
        </w:rPr>
      </w:pPr>
    </w:p>
    <w:p w:rsidR="00DD6220" w:rsidRPr="007B5A5D" w:rsidRDefault="00DD6220" w:rsidP="005063AA">
      <w:pPr>
        <w:spacing w:line="276" w:lineRule="auto"/>
        <w:jc w:val="center"/>
        <w:rPr>
          <w:rFonts w:cs="Arial"/>
          <w:b/>
          <w:color w:val="FF0000"/>
          <w:sz w:val="24"/>
        </w:rPr>
      </w:pPr>
      <w:r w:rsidRPr="007B5A5D">
        <w:rPr>
          <w:rFonts w:cs="Arial"/>
          <w:b/>
          <w:sz w:val="24"/>
        </w:rPr>
        <w:t xml:space="preserve">RESOLUÇÃO DE MESA </w:t>
      </w:r>
      <w:r w:rsidRPr="005B7543">
        <w:rPr>
          <w:rFonts w:cs="Arial"/>
          <w:b/>
          <w:sz w:val="24"/>
        </w:rPr>
        <w:t>Nº 0</w:t>
      </w:r>
      <w:r w:rsidR="008C12A0" w:rsidRPr="005B7543">
        <w:rPr>
          <w:rFonts w:cs="Arial"/>
          <w:b/>
          <w:sz w:val="24"/>
        </w:rPr>
        <w:t>0</w:t>
      </w:r>
      <w:r w:rsidR="00AF057E">
        <w:rPr>
          <w:rFonts w:cs="Arial"/>
          <w:b/>
          <w:sz w:val="24"/>
        </w:rPr>
        <w:t>2</w:t>
      </w:r>
      <w:r w:rsidR="0011051D" w:rsidRPr="005B7543">
        <w:rPr>
          <w:rFonts w:cs="Arial"/>
          <w:b/>
          <w:sz w:val="24"/>
        </w:rPr>
        <w:t>/2020</w:t>
      </w:r>
    </w:p>
    <w:p w:rsidR="001C66A6" w:rsidRPr="007B5A5D" w:rsidRDefault="001C66A6" w:rsidP="005063AA">
      <w:pPr>
        <w:jc w:val="both"/>
        <w:rPr>
          <w:sz w:val="24"/>
          <w:u w:val="single"/>
        </w:rPr>
      </w:pPr>
    </w:p>
    <w:p w:rsidR="005063AA" w:rsidRPr="007B5A5D" w:rsidRDefault="005063AA" w:rsidP="005063AA">
      <w:pPr>
        <w:jc w:val="both"/>
        <w:rPr>
          <w:sz w:val="24"/>
          <w:u w:val="single"/>
        </w:rPr>
      </w:pPr>
    </w:p>
    <w:p w:rsidR="001C66A6" w:rsidRPr="007B5A5D" w:rsidRDefault="001C66A6" w:rsidP="005063AA">
      <w:pPr>
        <w:ind w:left="4536"/>
        <w:jc w:val="both"/>
        <w:rPr>
          <w:sz w:val="24"/>
        </w:rPr>
      </w:pPr>
      <w:r w:rsidRPr="007B5A5D">
        <w:rPr>
          <w:rFonts w:eastAsia="Arial"/>
          <w:b/>
          <w:sz w:val="24"/>
        </w:rPr>
        <w:t>“</w:t>
      </w:r>
      <w:r w:rsidR="00AF057E">
        <w:rPr>
          <w:rFonts w:eastAsia="Arial"/>
          <w:b/>
          <w:sz w:val="24"/>
        </w:rPr>
        <w:t xml:space="preserve">Estabelece no âmbito da Câmara Municipal de Vereadores de Boa Vista do Sul novas medidas </w:t>
      </w:r>
      <w:r w:rsidR="0011051D" w:rsidRPr="007B5A5D">
        <w:rPr>
          <w:rFonts w:eastAsia="Arial"/>
          <w:b/>
          <w:sz w:val="24"/>
        </w:rPr>
        <w:t>temporárias</w:t>
      </w:r>
      <w:r w:rsidR="00AF057E">
        <w:rPr>
          <w:rFonts w:eastAsia="Arial"/>
          <w:b/>
          <w:sz w:val="24"/>
        </w:rPr>
        <w:t xml:space="preserve"> a serem adotadas para fins de</w:t>
      </w:r>
      <w:r w:rsidR="0011051D" w:rsidRPr="007B5A5D">
        <w:rPr>
          <w:rFonts w:eastAsia="Arial"/>
          <w:b/>
          <w:sz w:val="24"/>
        </w:rPr>
        <w:t xml:space="preserve"> prevenção ao contágio pelo novo coronavírus (COVID-19)</w:t>
      </w:r>
      <w:r w:rsidRPr="007B5A5D">
        <w:rPr>
          <w:b/>
          <w:sz w:val="24"/>
        </w:rPr>
        <w:t>”.</w:t>
      </w:r>
    </w:p>
    <w:p w:rsidR="00DF7642" w:rsidRPr="007B5A5D" w:rsidRDefault="00DF7642" w:rsidP="005063AA">
      <w:pPr>
        <w:spacing w:line="240" w:lineRule="auto"/>
        <w:rPr>
          <w:b/>
          <w:sz w:val="24"/>
        </w:rPr>
      </w:pPr>
    </w:p>
    <w:p w:rsidR="005063AA" w:rsidRPr="007B5A5D" w:rsidRDefault="005063AA" w:rsidP="005063AA">
      <w:pPr>
        <w:ind w:firstLine="2268"/>
        <w:jc w:val="both"/>
        <w:rPr>
          <w:sz w:val="24"/>
        </w:rPr>
      </w:pPr>
    </w:p>
    <w:p w:rsidR="0011051D" w:rsidRPr="007B5A5D" w:rsidRDefault="0011051D" w:rsidP="005063AA">
      <w:pPr>
        <w:ind w:firstLine="2268"/>
        <w:jc w:val="both"/>
        <w:rPr>
          <w:b/>
          <w:sz w:val="24"/>
        </w:rPr>
      </w:pPr>
      <w:r w:rsidRPr="007B5A5D">
        <w:rPr>
          <w:sz w:val="24"/>
        </w:rPr>
        <w:t xml:space="preserve">A </w:t>
      </w:r>
      <w:r w:rsidRPr="007B5A5D">
        <w:rPr>
          <w:b/>
          <w:sz w:val="24"/>
        </w:rPr>
        <w:t xml:space="preserve">MESA DIRETORA DA CÂMARA MUNICIPAL DE VEREADORES DE BOA VISTA DO SUL, </w:t>
      </w:r>
      <w:r w:rsidRPr="007B5A5D">
        <w:rPr>
          <w:sz w:val="24"/>
        </w:rPr>
        <w:t xml:space="preserve">no uso de suas atribuições legais, </w:t>
      </w:r>
      <w:r w:rsidRPr="007B5A5D">
        <w:rPr>
          <w:b/>
          <w:sz w:val="24"/>
        </w:rPr>
        <w:t>faz saber que</w:t>
      </w:r>
      <w:r w:rsidR="00130BFC" w:rsidRPr="007B5A5D">
        <w:rPr>
          <w:b/>
          <w:sz w:val="24"/>
        </w:rPr>
        <w:t>:</w:t>
      </w:r>
    </w:p>
    <w:p w:rsidR="0011051D" w:rsidRPr="007B5A5D" w:rsidRDefault="0011051D" w:rsidP="005063AA">
      <w:pPr>
        <w:ind w:firstLine="2268"/>
        <w:jc w:val="both"/>
        <w:rPr>
          <w:b/>
          <w:sz w:val="24"/>
        </w:rPr>
      </w:pPr>
    </w:p>
    <w:p w:rsidR="00130BFC" w:rsidRPr="007B5A5D" w:rsidRDefault="00832A4F" w:rsidP="005063AA">
      <w:pPr>
        <w:pStyle w:val="Standard"/>
        <w:spacing w:line="360" w:lineRule="auto"/>
        <w:ind w:firstLine="2268"/>
        <w:jc w:val="both"/>
        <w:rPr>
          <w:rFonts w:ascii="Arial" w:hAnsi="Arial" w:cs="Arial"/>
        </w:rPr>
      </w:pPr>
      <w:r w:rsidRPr="007B5A5D">
        <w:rPr>
          <w:rFonts w:ascii="Arial" w:hAnsi="Arial" w:cs="Arial"/>
          <w:b/>
        </w:rPr>
        <w:t>CONSIDERANDO</w:t>
      </w:r>
      <w:r w:rsidR="00130BFC" w:rsidRPr="007B5A5D">
        <w:rPr>
          <w:rFonts w:ascii="Arial" w:hAnsi="Arial" w:cs="Arial"/>
        </w:rPr>
        <w:t xml:space="preserve"> os avanços da pandemia do</w:t>
      </w:r>
      <w:r w:rsidR="00BC285F" w:rsidRPr="007B5A5D">
        <w:rPr>
          <w:rFonts w:ascii="Arial" w:hAnsi="Arial" w:cs="Arial"/>
        </w:rPr>
        <w:t xml:space="preserve"> novo</w:t>
      </w:r>
      <w:r w:rsidR="00130BFC" w:rsidRPr="007B5A5D">
        <w:rPr>
          <w:rFonts w:ascii="Arial" w:hAnsi="Arial" w:cs="Arial"/>
        </w:rPr>
        <w:t xml:space="preserve"> </w:t>
      </w:r>
      <w:r w:rsidR="005063AA" w:rsidRPr="007B5A5D">
        <w:rPr>
          <w:rFonts w:ascii="Arial" w:hAnsi="Arial" w:cs="Arial"/>
        </w:rPr>
        <w:t>coronavírus (COVID-19)</w:t>
      </w:r>
      <w:r w:rsidR="00130BFC" w:rsidRPr="007B5A5D">
        <w:rPr>
          <w:rFonts w:ascii="Arial" w:hAnsi="Arial" w:cs="Arial"/>
        </w:rPr>
        <w:t xml:space="preserve"> e os recentes protocolos emitidos pela Organização Mundial de Saúde, pelo Ministério da Saúde e pela Secretaria Estadual de Saúde;</w:t>
      </w:r>
    </w:p>
    <w:p w:rsidR="00130BFC" w:rsidRPr="007B5A5D" w:rsidRDefault="00130BFC" w:rsidP="005063AA">
      <w:pPr>
        <w:pStyle w:val="Standard"/>
        <w:spacing w:line="360" w:lineRule="auto"/>
        <w:ind w:firstLine="2268"/>
        <w:jc w:val="both"/>
        <w:rPr>
          <w:rFonts w:ascii="Arial" w:hAnsi="Arial" w:cs="Arial"/>
        </w:rPr>
      </w:pPr>
      <w:r w:rsidRPr="007B5A5D">
        <w:rPr>
          <w:rFonts w:ascii="Arial" w:hAnsi="Arial" w:cs="Arial"/>
          <w:b/>
        </w:rPr>
        <w:t>CONSIDERANDO</w:t>
      </w:r>
      <w:r w:rsidRPr="007B5A5D">
        <w:rPr>
          <w:rFonts w:ascii="Arial" w:hAnsi="Arial" w:cs="Arial"/>
        </w:rPr>
        <w:t xml:space="preserve"> a Lei Federal n.º 13.979, de 06 de fevereiro de 2020, que “</w:t>
      </w:r>
      <w:r w:rsidRPr="007B5A5D">
        <w:rPr>
          <w:rFonts w:ascii="Arial" w:hAnsi="Arial" w:cs="Arial"/>
          <w:shd w:val="clear" w:color="auto" w:fill="FFFFFF"/>
        </w:rPr>
        <w:t xml:space="preserve">Dispõe sobre as medidas para enfrentamento da emergência de saúde pública de importância internacional decorrente do coronavírus responsável pelo surto de 2019”, principalmente o disposto no </w:t>
      </w:r>
      <w:r w:rsidRPr="007B5A5D">
        <w:rPr>
          <w:rFonts w:ascii="Arial" w:hAnsi="Arial" w:cs="Arial"/>
        </w:rPr>
        <w:t xml:space="preserve">artigo 3º da </w:t>
      </w:r>
      <w:r w:rsidR="00E32E0E" w:rsidRPr="007B5A5D">
        <w:rPr>
          <w:rFonts w:ascii="Arial" w:hAnsi="Arial" w:cs="Arial"/>
        </w:rPr>
        <w:t>referida Lei</w:t>
      </w:r>
      <w:r w:rsidRPr="007B5A5D">
        <w:rPr>
          <w:rFonts w:ascii="Arial" w:hAnsi="Arial" w:cs="Arial"/>
        </w:rPr>
        <w:t>;</w:t>
      </w:r>
    </w:p>
    <w:p w:rsidR="00130BFC" w:rsidRPr="007B5A5D" w:rsidRDefault="00130BFC" w:rsidP="005063AA">
      <w:pPr>
        <w:pStyle w:val="Standard"/>
        <w:spacing w:line="360" w:lineRule="auto"/>
        <w:ind w:firstLine="2268"/>
        <w:jc w:val="both"/>
        <w:rPr>
          <w:rFonts w:ascii="Arial" w:hAnsi="Arial" w:cs="Arial"/>
        </w:rPr>
      </w:pPr>
      <w:r w:rsidRPr="007B5A5D">
        <w:rPr>
          <w:rFonts w:ascii="Arial" w:hAnsi="Arial" w:cs="Arial"/>
          <w:b/>
        </w:rPr>
        <w:t>CONSIDERANDO</w:t>
      </w:r>
      <w:r w:rsidRPr="007B5A5D">
        <w:rPr>
          <w:rFonts w:ascii="Arial" w:hAnsi="Arial" w:cs="Arial"/>
        </w:rPr>
        <w:t>, o disposto na Portaria nº 356, de 11 de março de 2020, do Ministério da Saúde, que “</w:t>
      </w:r>
      <w:r w:rsidRPr="007B5A5D">
        <w:rPr>
          <w:rFonts w:ascii="Arial" w:hAnsi="Arial" w:cs="Arial"/>
          <w:shd w:val="clear" w:color="auto" w:fill="FFFFFF"/>
        </w:rPr>
        <w:t>Dispõe sobre a regulamentação e operacionalização do disposto na Lei nº 13.979, de 6 de fevereiro de 2020, que estabelece as medidas para enfrentamento da emergência de saúde pública de importância internacional decorrente do coronavírus (COVID-19)</w:t>
      </w:r>
      <w:r w:rsidRPr="007B5A5D">
        <w:rPr>
          <w:rFonts w:ascii="Arial" w:hAnsi="Arial" w:cs="Arial"/>
        </w:rPr>
        <w:t>;</w:t>
      </w:r>
    </w:p>
    <w:p w:rsidR="00130BFC" w:rsidRPr="007B5A5D" w:rsidRDefault="00130BFC" w:rsidP="005063AA">
      <w:pPr>
        <w:pStyle w:val="Standard"/>
        <w:spacing w:line="360" w:lineRule="auto"/>
        <w:ind w:firstLine="2268"/>
        <w:jc w:val="both"/>
        <w:rPr>
          <w:rFonts w:ascii="Arial" w:hAnsi="Arial" w:cs="Arial"/>
        </w:rPr>
      </w:pPr>
      <w:r w:rsidRPr="007B5A5D">
        <w:rPr>
          <w:rFonts w:ascii="Arial" w:hAnsi="Arial" w:cs="Arial"/>
          <w:b/>
        </w:rPr>
        <w:t>CONSIDERANDO</w:t>
      </w:r>
      <w:r w:rsidRPr="007B5A5D">
        <w:rPr>
          <w:rFonts w:ascii="Arial" w:hAnsi="Arial" w:cs="Arial"/>
        </w:rPr>
        <w:t>, a necessidade da adoção de medidas imediatas visando a contenção da propagação do vírus em resposta à emergência de saúde pública prevista no artigo 3º da Lei Federal nº 13.979, de 6 de fevereiro de 2020;</w:t>
      </w:r>
    </w:p>
    <w:p w:rsidR="00130BFC" w:rsidRPr="007B5A5D" w:rsidRDefault="00130BFC" w:rsidP="005063AA">
      <w:pPr>
        <w:pStyle w:val="Standard"/>
        <w:spacing w:line="360" w:lineRule="auto"/>
        <w:ind w:firstLine="2268"/>
        <w:jc w:val="both"/>
        <w:rPr>
          <w:rFonts w:ascii="Arial" w:hAnsi="Arial" w:cs="Arial"/>
        </w:rPr>
      </w:pPr>
      <w:r w:rsidRPr="007B5A5D">
        <w:rPr>
          <w:rFonts w:ascii="Arial" w:hAnsi="Arial" w:cs="Arial"/>
          <w:b/>
        </w:rPr>
        <w:lastRenderedPageBreak/>
        <w:t>CONSIDERANDO</w:t>
      </w:r>
      <w:r w:rsidRPr="007B5A5D">
        <w:rPr>
          <w:rFonts w:ascii="Arial" w:hAnsi="Arial" w:cs="Arial"/>
        </w:rPr>
        <w:t>, a responsabilidade da Câmara de Vereadores em fiscalizar e resguardar a saúde de toda a população que acessa serviços e eventos disponibilizados no Município,</w:t>
      </w:r>
    </w:p>
    <w:p w:rsidR="00130BFC" w:rsidRPr="007B5A5D" w:rsidRDefault="00E32E0E" w:rsidP="005063AA">
      <w:pPr>
        <w:pStyle w:val="Standard"/>
        <w:spacing w:line="360" w:lineRule="auto"/>
        <w:ind w:firstLine="2268"/>
        <w:jc w:val="both"/>
        <w:rPr>
          <w:rFonts w:ascii="Arial" w:hAnsi="Arial" w:cs="Arial"/>
        </w:rPr>
      </w:pPr>
      <w:r w:rsidRPr="007B5A5D">
        <w:rPr>
          <w:rFonts w:ascii="Arial" w:hAnsi="Arial" w:cs="Arial"/>
          <w:b/>
        </w:rPr>
        <w:t>CONSIDERANDO</w:t>
      </w:r>
      <w:r w:rsidRPr="007B5A5D">
        <w:rPr>
          <w:rFonts w:ascii="Arial" w:hAnsi="Arial" w:cs="Arial"/>
        </w:rPr>
        <w:t>, a mudança diária d</w:t>
      </w:r>
      <w:r w:rsidR="00130BFC" w:rsidRPr="007B5A5D">
        <w:rPr>
          <w:rFonts w:ascii="Arial" w:hAnsi="Arial" w:cs="Arial"/>
        </w:rPr>
        <w:t xml:space="preserve">o quadro </w:t>
      </w:r>
      <w:r w:rsidRPr="007B5A5D">
        <w:rPr>
          <w:rFonts w:ascii="Arial" w:hAnsi="Arial" w:cs="Arial"/>
        </w:rPr>
        <w:t>com aumento do número de casos</w:t>
      </w:r>
      <w:r w:rsidR="005063AA" w:rsidRPr="007B5A5D">
        <w:rPr>
          <w:rFonts w:ascii="Arial" w:hAnsi="Arial" w:cs="Arial"/>
        </w:rPr>
        <w:t xml:space="preserve"> de contágio pelo </w:t>
      </w:r>
      <w:r w:rsidR="00BC285F" w:rsidRPr="007B5A5D">
        <w:rPr>
          <w:rFonts w:ascii="Arial" w:hAnsi="Arial" w:cs="Arial"/>
        </w:rPr>
        <w:t xml:space="preserve">novo </w:t>
      </w:r>
      <w:r w:rsidR="005063AA" w:rsidRPr="007B5A5D">
        <w:rPr>
          <w:rFonts w:ascii="Arial" w:hAnsi="Arial" w:cs="Arial"/>
        </w:rPr>
        <w:t>coronavírus (COVID-19)</w:t>
      </w:r>
      <w:r w:rsidRPr="007B5A5D">
        <w:rPr>
          <w:rFonts w:ascii="Arial" w:hAnsi="Arial" w:cs="Arial"/>
        </w:rPr>
        <w:t xml:space="preserve">, </w:t>
      </w:r>
      <w:r w:rsidR="00431C6E" w:rsidRPr="007B5A5D">
        <w:rPr>
          <w:rFonts w:ascii="Arial" w:hAnsi="Arial" w:cs="Arial"/>
        </w:rPr>
        <w:t>inclusive já se tendo constatado mortes</w:t>
      </w:r>
      <w:r w:rsidR="005063AA" w:rsidRPr="007B5A5D">
        <w:rPr>
          <w:rFonts w:ascii="Arial" w:hAnsi="Arial" w:cs="Arial"/>
        </w:rPr>
        <w:t xml:space="preserve"> no país</w:t>
      </w:r>
      <w:r w:rsidR="00BC285F" w:rsidRPr="007B5A5D">
        <w:rPr>
          <w:rFonts w:ascii="Arial" w:hAnsi="Arial" w:cs="Arial"/>
        </w:rPr>
        <w:t>;</w:t>
      </w:r>
    </w:p>
    <w:p w:rsidR="00BC285F" w:rsidRDefault="00BC285F" w:rsidP="005063AA">
      <w:pPr>
        <w:pStyle w:val="Standard"/>
        <w:spacing w:line="360" w:lineRule="auto"/>
        <w:ind w:firstLine="2268"/>
        <w:jc w:val="both"/>
        <w:rPr>
          <w:rFonts w:ascii="Arial" w:hAnsi="Arial" w:cs="Arial"/>
        </w:rPr>
      </w:pPr>
      <w:r w:rsidRPr="007B5A5D">
        <w:rPr>
          <w:rFonts w:ascii="Arial" w:hAnsi="Arial" w:cs="Arial"/>
          <w:b/>
        </w:rPr>
        <w:t>CONSIDERANDO</w:t>
      </w:r>
      <w:r w:rsidR="00D737B2">
        <w:rPr>
          <w:rFonts w:ascii="Arial" w:hAnsi="Arial" w:cs="Arial"/>
          <w:b/>
        </w:rPr>
        <w:t>,</w:t>
      </w:r>
      <w:r w:rsidRPr="007B5A5D">
        <w:rPr>
          <w:rFonts w:ascii="Arial" w:hAnsi="Arial" w:cs="Arial"/>
        </w:rPr>
        <w:t xml:space="preserve"> o Decreto Estadual n.º 55.128, de 19 de março de 2020, que declarou estado de calamidade pública em todo o território do Estado do Rio Grande do Sul, para fins de prevenção e enfrentamento à epidemia </w:t>
      </w:r>
      <w:r w:rsidR="00D737B2">
        <w:rPr>
          <w:rFonts w:ascii="Arial" w:hAnsi="Arial" w:cs="Arial"/>
        </w:rPr>
        <w:t>causada pelo novo corona vírus, situação reconhecida pela Assembleia Legislativa do Estado em 19 de março de 2020 (Decreto Legislativo n.º 11.220);</w:t>
      </w:r>
    </w:p>
    <w:p w:rsidR="001F5F31" w:rsidRDefault="00D737B2" w:rsidP="001F5F31">
      <w:pPr>
        <w:pStyle w:val="Standard"/>
        <w:spacing w:line="360" w:lineRule="auto"/>
        <w:ind w:firstLine="2268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CONSIDERANDO </w:t>
      </w:r>
      <w:r>
        <w:rPr>
          <w:rFonts w:ascii="Arial" w:hAnsi="Arial" w:cs="Arial"/>
        </w:rPr>
        <w:t xml:space="preserve">ainda, o novo Decreto Estadual, n.º 55.154, de 1º de abril de 2020, que </w:t>
      </w:r>
      <w:r w:rsidR="001F5F31">
        <w:rPr>
          <w:rFonts w:ascii="Arial" w:hAnsi="Arial" w:cs="Arial"/>
        </w:rPr>
        <w:t>reiterou a declaração de estado de calamidade pública em todo o território do Estado do Rio Grande do Sul para fins de prevenção e de enfrentamento à epidemia causada pelo Covid-19 (novo coronavírus), e deu outras providências;</w:t>
      </w:r>
    </w:p>
    <w:p w:rsidR="00975059" w:rsidRPr="00975059" w:rsidRDefault="00975059" w:rsidP="001F5F31">
      <w:pPr>
        <w:pStyle w:val="Standard"/>
        <w:spacing w:line="360" w:lineRule="auto"/>
        <w:ind w:firstLine="226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E, por fim, </w:t>
      </w:r>
      <w:r>
        <w:rPr>
          <w:rFonts w:ascii="Arial" w:hAnsi="Arial" w:cs="Arial"/>
          <w:b/>
        </w:rPr>
        <w:t xml:space="preserve">CONSIDERANDO </w:t>
      </w:r>
      <w:r>
        <w:rPr>
          <w:rFonts w:ascii="Arial" w:hAnsi="Arial" w:cs="Arial"/>
        </w:rPr>
        <w:t>o Decreto Municipal n.º 023, de 02 de abril de 2020</w:t>
      </w:r>
      <w:r w:rsidR="00B54998">
        <w:rPr>
          <w:rFonts w:ascii="Arial" w:hAnsi="Arial" w:cs="Arial"/>
        </w:rPr>
        <w:t>;</w:t>
      </w:r>
    </w:p>
    <w:p w:rsidR="0098524C" w:rsidRPr="007B5A5D" w:rsidRDefault="00130BFC" w:rsidP="005063AA">
      <w:pPr>
        <w:ind w:firstLine="2268"/>
        <w:jc w:val="both"/>
        <w:rPr>
          <w:sz w:val="24"/>
        </w:rPr>
      </w:pPr>
      <w:r w:rsidRPr="007B5A5D">
        <w:rPr>
          <w:b/>
          <w:sz w:val="24"/>
        </w:rPr>
        <w:t>RESOLVE:</w:t>
      </w:r>
    </w:p>
    <w:p w:rsidR="00BD594C" w:rsidRDefault="001C66A6" w:rsidP="005063AA">
      <w:pPr>
        <w:ind w:firstLine="2268"/>
        <w:jc w:val="both"/>
        <w:rPr>
          <w:sz w:val="24"/>
        </w:rPr>
      </w:pPr>
      <w:r w:rsidRPr="007B5A5D">
        <w:rPr>
          <w:b/>
          <w:sz w:val="24"/>
        </w:rPr>
        <w:t>Art</w:t>
      </w:r>
      <w:r w:rsidR="00431C6E" w:rsidRPr="007B5A5D">
        <w:rPr>
          <w:b/>
          <w:sz w:val="24"/>
        </w:rPr>
        <w:t>igo</w:t>
      </w:r>
      <w:r w:rsidRPr="007B5A5D">
        <w:rPr>
          <w:b/>
          <w:sz w:val="24"/>
        </w:rPr>
        <w:t xml:space="preserve"> 1</w:t>
      </w:r>
      <w:r w:rsidRPr="007B5A5D">
        <w:rPr>
          <w:b/>
          <w:sz w:val="24"/>
          <w:vertAlign w:val="superscript"/>
        </w:rPr>
        <w:t>o</w:t>
      </w:r>
      <w:r w:rsidR="000904CB" w:rsidRPr="007B5A5D">
        <w:rPr>
          <w:b/>
          <w:sz w:val="24"/>
        </w:rPr>
        <w:t xml:space="preserve"> </w:t>
      </w:r>
      <w:r w:rsidR="001F5F31">
        <w:rPr>
          <w:sz w:val="24"/>
        </w:rPr>
        <w:t>Ficam mantidas</w:t>
      </w:r>
      <w:r w:rsidR="00C26710">
        <w:rPr>
          <w:sz w:val="24"/>
        </w:rPr>
        <w:t xml:space="preserve"> </w:t>
      </w:r>
      <w:r w:rsidR="001F5F31">
        <w:rPr>
          <w:sz w:val="24"/>
        </w:rPr>
        <w:t>as medidas previstas na Resolução de Mesa n.º 001/2020, de 20 de março de 2020</w:t>
      </w:r>
      <w:r w:rsidR="00431C6E" w:rsidRPr="007B5A5D">
        <w:rPr>
          <w:sz w:val="24"/>
        </w:rPr>
        <w:t>.</w:t>
      </w:r>
    </w:p>
    <w:p w:rsidR="002A3B6A" w:rsidRDefault="002A3B6A" w:rsidP="005063AA">
      <w:pPr>
        <w:ind w:firstLine="2268"/>
        <w:jc w:val="both"/>
        <w:rPr>
          <w:sz w:val="24"/>
        </w:rPr>
      </w:pPr>
      <w:r>
        <w:rPr>
          <w:b/>
          <w:sz w:val="24"/>
        </w:rPr>
        <w:t xml:space="preserve">Artigo 2º </w:t>
      </w:r>
      <w:r w:rsidR="00C26EC8" w:rsidRPr="00C26EC8">
        <w:rPr>
          <w:sz w:val="24"/>
        </w:rPr>
        <w:t>A</w:t>
      </w:r>
      <w:r>
        <w:rPr>
          <w:sz w:val="24"/>
        </w:rPr>
        <w:t xml:space="preserve"> Presidente da Câmara Legislativa, nos termos do artigo 12 do Regimento Interno, deverá avaliar a possibilidade de suspensão, redução, alteração ou implementação de novas condições temporárias na prestação do serviço e acesso, bem como outras medidas que se fizerem necessárias, considerando a natureza do serviço, durante o período que </w:t>
      </w:r>
      <w:r w:rsidR="00C26EC8">
        <w:rPr>
          <w:sz w:val="24"/>
        </w:rPr>
        <w:t>persistir</w:t>
      </w:r>
      <w:r>
        <w:rPr>
          <w:sz w:val="24"/>
        </w:rPr>
        <w:t xml:space="preserve"> a calamidade pública, emitindo regramentos internos necessários.</w:t>
      </w:r>
    </w:p>
    <w:p w:rsidR="002A3B6A" w:rsidRPr="002A3B6A" w:rsidRDefault="002A3B6A" w:rsidP="005063AA">
      <w:pPr>
        <w:ind w:firstLine="2268"/>
        <w:jc w:val="both"/>
        <w:rPr>
          <w:sz w:val="24"/>
        </w:rPr>
      </w:pPr>
      <w:r>
        <w:rPr>
          <w:b/>
          <w:sz w:val="24"/>
        </w:rPr>
        <w:t xml:space="preserve">Parágrafo único </w:t>
      </w:r>
      <w:r>
        <w:rPr>
          <w:sz w:val="24"/>
        </w:rPr>
        <w:t xml:space="preserve">Nos </w:t>
      </w:r>
      <w:r w:rsidR="00C26710">
        <w:rPr>
          <w:sz w:val="24"/>
        </w:rPr>
        <w:t xml:space="preserve">termos deste artigo, os servidores, efetivos ou comissionados, poderão desempenhar suas atribuições em domicílio, em modalidade excepcional de trabalho remoto, ou por sistema de revezamento de </w:t>
      </w:r>
      <w:r w:rsidR="00C26710">
        <w:rPr>
          <w:sz w:val="24"/>
        </w:rPr>
        <w:lastRenderedPageBreak/>
        <w:t>jornada de trabalho, com futura compensação, no intuito de evitar aglomerações em locais de circulação comum, sem prejuízo ao serviço público.</w:t>
      </w:r>
    </w:p>
    <w:p w:rsidR="001F5F31" w:rsidRDefault="001F5F31" w:rsidP="005063AA">
      <w:pPr>
        <w:ind w:firstLine="2268"/>
        <w:jc w:val="both"/>
        <w:rPr>
          <w:sz w:val="24"/>
        </w:rPr>
      </w:pPr>
      <w:r>
        <w:rPr>
          <w:b/>
          <w:sz w:val="24"/>
        </w:rPr>
        <w:t>A</w:t>
      </w:r>
      <w:r w:rsidR="00C26710">
        <w:rPr>
          <w:b/>
          <w:sz w:val="24"/>
        </w:rPr>
        <w:t>rtigo 3</w:t>
      </w:r>
      <w:r>
        <w:rPr>
          <w:b/>
          <w:sz w:val="24"/>
        </w:rPr>
        <w:t xml:space="preserve">º </w:t>
      </w:r>
      <w:r w:rsidR="00C26710">
        <w:rPr>
          <w:sz w:val="24"/>
        </w:rPr>
        <w:t xml:space="preserve">Na medida do possível e sem prejuízo ao serviço, </w:t>
      </w:r>
      <w:r>
        <w:rPr>
          <w:sz w:val="24"/>
        </w:rPr>
        <w:t>deverão</w:t>
      </w:r>
      <w:r w:rsidR="00B54998">
        <w:rPr>
          <w:sz w:val="24"/>
        </w:rPr>
        <w:t>,</w:t>
      </w:r>
      <w:r>
        <w:rPr>
          <w:sz w:val="24"/>
        </w:rPr>
        <w:t xml:space="preserve"> </w:t>
      </w:r>
      <w:r w:rsidR="007E674C">
        <w:rPr>
          <w:sz w:val="24"/>
        </w:rPr>
        <w:t>obrigatoriamente</w:t>
      </w:r>
      <w:r w:rsidR="00B54998">
        <w:rPr>
          <w:sz w:val="24"/>
        </w:rPr>
        <w:t>,</w:t>
      </w:r>
      <w:r w:rsidR="007E674C">
        <w:rPr>
          <w:sz w:val="24"/>
        </w:rPr>
        <w:t xml:space="preserve"> </w:t>
      </w:r>
      <w:r>
        <w:rPr>
          <w:sz w:val="24"/>
        </w:rPr>
        <w:t>exercer suas atividades em domicílio, em regi</w:t>
      </w:r>
      <w:r w:rsidR="00C26710">
        <w:rPr>
          <w:sz w:val="24"/>
        </w:rPr>
        <w:t xml:space="preserve">me excepcional de teletrabalho, </w:t>
      </w:r>
      <w:r>
        <w:rPr>
          <w:sz w:val="24"/>
        </w:rPr>
        <w:t>os seguintes servidores:</w:t>
      </w:r>
    </w:p>
    <w:p w:rsidR="001F5F31" w:rsidRDefault="001F5F31" w:rsidP="001F5F31">
      <w:pPr>
        <w:jc w:val="both"/>
        <w:rPr>
          <w:sz w:val="24"/>
        </w:rPr>
      </w:pPr>
      <w:r>
        <w:rPr>
          <w:sz w:val="24"/>
        </w:rPr>
        <w:t>I – com idade igual ou superior a 60 (sessenta) anos;</w:t>
      </w:r>
    </w:p>
    <w:p w:rsidR="001F5F31" w:rsidRDefault="001F5F31" w:rsidP="001F5F31">
      <w:pPr>
        <w:jc w:val="both"/>
        <w:rPr>
          <w:sz w:val="24"/>
        </w:rPr>
      </w:pPr>
      <w:r>
        <w:rPr>
          <w:sz w:val="24"/>
        </w:rPr>
        <w:t>II – gestantes;</w:t>
      </w:r>
    </w:p>
    <w:p w:rsidR="001F5F31" w:rsidRDefault="001F5F31" w:rsidP="001F5F31">
      <w:pPr>
        <w:jc w:val="both"/>
        <w:rPr>
          <w:sz w:val="24"/>
        </w:rPr>
      </w:pPr>
      <w:r>
        <w:rPr>
          <w:sz w:val="24"/>
        </w:rPr>
        <w:t>III – doentes crônicos, como cardíacos, diabéticos, doentes renais crônicos, doentes respiratórios crônicos, transplantados, portadores de doenças tratadas com medicamentos imunodepressores</w:t>
      </w:r>
      <w:r w:rsidR="002A3B6A">
        <w:rPr>
          <w:sz w:val="24"/>
        </w:rPr>
        <w:t xml:space="preserve"> e quimioterápicos, etc.</w:t>
      </w:r>
    </w:p>
    <w:p w:rsidR="007E674C" w:rsidRPr="007E674C" w:rsidRDefault="007E674C" w:rsidP="005063AA">
      <w:pPr>
        <w:pStyle w:val="Standard"/>
        <w:spacing w:line="360" w:lineRule="auto"/>
        <w:ind w:firstLine="2268"/>
        <w:jc w:val="both"/>
        <w:rPr>
          <w:rFonts w:ascii="Arial" w:hAnsi="Arial"/>
          <w:bCs/>
        </w:rPr>
      </w:pPr>
      <w:r>
        <w:rPr>
          <w:rFonts w:ascii="Arial" w:hAnsi="Arial"/>
          <w:b/>
          <w:bCs/>
        </w:rPr>
        <w:t xml:space="preserve">Artigo 4º </w:t>
      </w:r>
      <w:r>
        <w:rPr>
          <w:rFonts w:ascii="Arial" w:hAnsi="Arial"/>
          <w:bCs/>
        </w:rPr>
        <w:t>Todos os prazos de que trata a Resolução de Mesa n.º 001/2020, de 20 de março de 2020, ficam prorrogados pelo período que perdurar o estado de calamidade pública.</w:t>
      </w:r>
    </w:p>
    <w:p w:rsidR="00E27616" w:rsidRPr="007B5A5D" w:rsidRDefault="00E27616" w:rsidP="005063AA">
      <w:pPr>
        <w:pStyle w:val="Standard"/>
        <w:spacing w:line="360" w:lineRule="auto"/>
        <w:ind w:firstLine="2268"/>
        <w:jc w:val="both"/>
        <w:rPr>
          <w:rFonts w:ascii="Arial" w:hAnsi="Arial"/>
        </w:rPr>
      </w:pPr>
      <w:r w:rsidRPr="007B5A5D">
        <w:rPr>
          <w:rFonts w:ascii="Arial" w:hAnsi="Arial"/>
          <w:b/>
          <w:bCs/>
        </w:rPr>
        <w:t xml:space="preserve">Artigo </w:t>
      </w:r>
      <w:r w:rsidR="00B54998">
        <w:rPr>
          <w:rFonts w:ascii="Arial" w:hAnsi="Arial"/>
          <w:b/>
          <w:bCs/>
        </w:rPr>
        <w:t>5</w:t>
      </w:r>
      <w:r w:rsidRPr="007B5A5D">
        <w:rPr>
          <w:rFonts w:ascii="Arial" w:hAnsi="Arial"/>
          <w:b/>
          <w:bCs/>
        </w:rPr>
        <w:t>º</w:t>
      </w:r>
      <w:r w:rsidRPr="007B5A5D">
        <w:rPr>
          <w:rFonts w:ascii="Arial" w:hAnsi="Arial"/>
        </w:rPr>
        <w:t xml:space="preserve"> Os casos omissos e as eventuais exceções à aplicação desta Resolução serão definidas pela Presidente da Câmara de Vereadores.</w:t>
      </w:r>
    </w:p>
    <w:p w:rsidR="007D1F1B" w:rsidRPr="007B5A5D" w:rsidRDefault="007D1F1B" w:rsidP="005063AA">
      <w:pPr>
        <w:ind w:firstLine="2268"/>
        <w:jc w:val="both"/>
        <w:rPr>
          <w:sz w:val="24"/>
        </w:rPr>
      </w:pPr>
      <w:r w:rsidRPr="007B5A5D">
        <w:rPr>
          <w:b/>
          <w:sz w:val="24"/>
        </w:rPr>
        <w:t>Art</w:t>
      </w:r>
      <w:r w:rsidR="00E27616" w:rsidRPr="007B5A5D">
        <w:rPr>
          <w:b/>
          <w:sz w:val="24"/>
        </w:rPr>
        <w:t>igo</w:t>
      </w:r>
      <w:r w:rsidRPr="007B5A5D">
        <w:rPr>
          <w:b/>
          <w:sz w:val="24"/>
        </w:rPr>
        <w:t xml:space="preserve"> </w:t>
      </w:r>
      <w:r w:rsidR="00B54998">
        <w:rPr>
          <w:b/>
          <w:sz w:val="24"/>
        </w:rPr>
        <w:t>6</w:t>
      </w:r>
      <w:r w:rsidRPr="007B5A5D">
        <w:rPr>
          <w:b/>
          <w:sz w:val="24"/>
        </w:rPr>
        <w:t xml:space="preserve">º </w:t>
      </w:r>
      <w:r w:rsidRPr="007B5A5D">
        <w:rPr>
          <w:sz w:val="24"/>
        </w:rPr>
        <w:t>Esta Resolução entra em vigor na data de sua publicação.</w:t>
      </w:r>
    </w:p>
    <w:p w:rsidR="005063AA" w:rsidRPr="007B5A5D" w:rsidRDefault="005063AA" w:rsidP="005063AA">
      <w:pPr>
        <w:ind w:firstLine="2268"/>
        <w:jc w:val="both"/>
        <w:rPr>
          <w:b/>
          <w:sz w:val="24"/>
        </w:rPr>
      </w:pPr>
    </w:p>
    <w:p w:rsidR="0071635A" w:rsidRPr="007B5A5D" w:rsidRDefault="0071635A" w:rsidP="005063AA">
      <w:pPr>
        <w:ind w:firstLine="2268"/>
        <w:jc w:val="both"/>
        <w:rPr>
          <w:b/>
          <w:sz w:val="24"/>
        </w:rPr>
      </w:pPr>
      <w:r w:rsidRPr="007B5A5D">
        <w:rPr>
          <w:b/>
          <w:sz w:val="24"/>
        </w:rPr>
        <w:t xml:space="preserve">Sala de Sessões da Câmara Municipal de Vereadores de Boa </w:t>
      </w:r>
    </w:p>
    <w:p w:rsidR="0071635A" w:rsidRPr="007B5A5D" w:rsidRDefault="0071635A" w:rsidP="005063AA">
      <w:pPr>
        <w:jc w:val="both"/>
        <w:rPr>
          <w:b/>
          <w:sz w:val="24"/>
        </w:rPr>
      </w:pPr>
      <w:r w:rsidRPr="007B5A5D">
        <w:rPr>
          <w:b/>
          <w:sz w:val="24"/>
        </w:rPr>
        <w:t xml:space="preserve">Vista do Sul, aos </w:t>
      </w:r>
      <w:r w:rsidR="001F5F31">
        <w:rPr>
          <w:b/>
          <w:sz w:val="24"/>
        </w:rPr>
        <w:t>sete</w:t>
      </w:r>
      <w:r w:rsidRPr="007B5A5D">
        <w:rPr>
          <w:b/>
          <w:sz w:val="24"/>
        </w:rPr>
        <w:t xml:space="preserve"> dias do mês de </w:t>
      </w:r>
      <w:r w:rsidR="001F5F31">
        <w:rPr>
          <w:b/>
          <w:sz w:val="24"/>
        </w:rPr>
        <w:t>abril</w:t>
      </w:r>
      <w:r w:rsidR="0011051D" w:rsidRPr="007B5A5D">
        <w:rPr>
          <w:b/>
          <w:sz w:val="24"/>
        </w:rPr>
        <w:t xml:space="preserve"> de 2020</w:t>
      </w:r>
      <w:r w:rsidRPr="007B5A5D">
        <w:rPr>
          <w:b/>
          <w:sz w:val="24"/>
        </w:rPr>
        <w:t>.</w:t>
      </w:r>
    </w:p>
    <w:p w:rsidR="0071635A" w:rsidRPr="007B5A5D" w:rsidRDefault="0071635A" w:rsidP="005063AA">
      <w:pPr>
        <w:jc w:val="both"/>
        <w:rPr>
          <w:sz w:val="24"/>
        </w:rPr>
      </w:pPr>
    </w:p>
    <w:p w:rsidR="005063AA" w:rsidRPr="007B5A5D" w:rsidRDefault="005063AA" w:rsidP="005063AA">
      <w:pPr>
        <w:jc w:val="both"/>
        <w:rPr>
          <w:sz w:val="24"/>
        </w:rPr>
      </w:pPr>
    </w:p>
    <w:p w:rsidR="0071635A" w:rsidRPr="007B5A5D" w:rsidRDefault="0071635A" w:rsidP="005063AA">
      <w:pPr>
        <w:jc w:val="both"/>
        <w:rPr>
          <w:sz w:val="24"/>
        </w:rPr>
      </w:pPr>
    </w:p>
    <w:p w:rsidR="0071635A" w:rsidRPr="007B5A5D" w:rsidRDefault="0071635A" w:rsidP="005063AA">
      <w:pPr>
        <w:jc w:val="both"/>
        <w:rPr>
          <w:b/>
          <w:sz w:val="24"/>
        </w:rPr>
      </w:pPr>
      <w:r w:rsidRPr="007B5A5D">
        <w:rPr>
          <w:sz w:val="24"/>
        </w:rPr>
        <w:tab/>
      </w:r>
      <w:r w:rsidRPr="007B5A5D">
        <w:rPr>
          <w:sz w:val="24"/>
        </w:rPr>
        <w:tab/>
      </w:r>
      <w:r w:rsidRPr="007B5A5D">
        <w:rPr>
          <w:sz w:val="24"/>
        </w:rPr>
        <w:tab/>
      </w:r>
      <w:r w:rsidRPr="007B5A5D">
        <w:rPr>
          <w:sz w:val="24"/>
        </w:rPr>
        <w:tab/>
      </w:r>
      <w:r w:rsidRPr="007B5A5D">
        <w:rPr>
          <w:sz w:val="24"/>
        </w:rPr>
        <w:tab/>
      </w:r>
      <w:r w:rsidRPr="007B5A5D">
        <w:rPr>
          <w:sz w:val="24"/>
        </w:rPr>
        <w:tab/>
      </w:r>
      <w:r w:rsidRPr="007B5A5D">
        <w:rPr>
          <w:sz w:val="24"/>
        </w:rPr>
        <w:tab/>
      </w:r>
      <w:r w:rsidRPr="007B5A5D">
        <w:rPr>
          <w:sz w:val="24"/>
        </w:rPr>
        <w:tab/>
      </w:r>
      <w:r w:rsidR="0011051D" w:rsidRPr="007B5A5D">
        <w:rPr>
          <w:b/>
          <w:sz w:val="24"/>
        </w:rPr>
        <w:t>PATRÍCIA LÚCIA BAGATINI</w:t>
      </w:r>
    </w:p>
    <w:p w:rsidR="0071635A" w:rsidRPr="007B5A5D" w:rsidRDefault="0071635A" w:rsidP="005063AA">
      <w:pPr>
        <w:jc w:val="both"/>
        <w:rPr>
          <w:b/>
          <w:sz w:val="24"/>
        </w:rPr>
      </w:pPr>
      <w:r w:rsidRPr="007B5A5D">
        <w:rPr>
          <w:b/>
          <w:sz w:val="24"/>
        </w:rPr>
        <w:t xml:space="preserve">                                                                             </w:t>
      </w:r>
      <w:r w:rsidRPr="007B5A5D">
        <w:rPr>
          <w:b/>
          <w:sz w:val="24"/>
        </w:rPr>
        <w:tab/>
      </w:r>
      <w:r w:rsidRPr="007B5A5D">
        <w:rPr>
          <w:b/>
          <w:sz w:val="24"/>
        </w:rPr>
        <w:tab/>
        <w:t xml:space="preserve">   PRESIDENTE  </w:t>
      </w:r>
    </w:p>
    <w:p w:rsidR="0071635A" w:rsidRPr="007B5A5D" w:rsidRDefault="0071635A" w:rsidP="005063AA">
      <w:pPr>
        <w:jc w:val="both"/>
        <w:rPr>
          <w:sz w:val="24"/>
        </w:rPr>
      </w:pPr>
      <w:r w:rsidRPr="007B5A5D">
        <w:rPr>
          <w:sz w:val="24"/>
        </w:rPr>
        <w:t>Registre-se e Publique-se:</w:t>
      </w:r>
    </w:p>
    <w:p w:rsidR="0071635A" w:rsidRPr="007B5A5D" w:rsidRDefault="0071635A" w:rsidP="005063AA">
      <w:pPr>
        <w:jc w:val="both"/>
        <w:rPr>
          <w:sz w:val="24"/>
        </w:rPr>
      </w:pPr>
    </w:p>
    <w:p w:rsidR="00C2411F" w:rsidRPr="007B5A5D" w:rsidRDefault="00C2411F" w:rsidP="005063AA">
      <w:pPr>
        <w:jc w:val="both"/>
        <w:rPr>
          <w:sz w:val="24"/>
        </w:rPr>
      </w:pPr>
    </w:p>
    <w:p w:rsidR="0071635A" w:rsidRPr="007B5A5D" w:rsidRDefault="0011051D" w:rsidP="005063AA">
      <w:pPr>
        <w:jc w:val="both"/>
        <w:rPr>
          <w:b/>
          <w:sz w:val="24"/>
        </w:rPr>
      </w:pPr>
      <w:r w:rsidRPr="007B5A5D">
        <w:rPr>
          <w:b/>
          <w:sz w:val="24"/>
        </w:rPr>
        <w:t>GLADEMIR MÂNICA</w:t>
      </w:r>
    </w:p>
    <w:p w:rsidR="0071635A" w:rsidRPr="007B5A5D" w:rsidRDefault="000B5C83" w:rsidP="005063AA">
      <w:pPr>
        <w:jc w:val="both"/>
        <w:rPr>
          <w:b/>
          <w:sz w:val="24"/>
        </w:rPr>
      </w:pPr>
      <w:r w:rsidRPr="007B5A5D">
        <w:rPr>
          <w:b/>
          <w:sz w:val="24"/>
        </w:rPr>
        <w:t>PRIMEIRO</w:t>
      </w:r>
      <w:r w:rsidR="005063AA" w:rsidRPr="007B5A5D">
        <w:rPr>
          <w:b/>
          <w:sz w:val="24"/>
        </w:rPr>
        <w:t xml:space="preserve"> SECRET</w:t>
      </w:r>
      <w:bookmarkStart w:id="0" w:name="_GoBack"/>
      <w:bookmarkEnd w:id="0"/>
      <w:r w:rsidR="005063AA" w:rsidRPr="007B5A5D">
        <w:rPr>
          <w:b/>
          <w:sz w:val="24"/>
        </w:rPr>
        <w:t>ÁRIO</w:t>
      </w:r>
      <w:r w:rsidR="0071635A" w:rsidRPr="007B5A5D">
        <w:rPr>
          <w:b/>
          <w:sz w:val="24"/>
        </w:rPr>
        <w:t xml:space="preserve"> </w:t>
      </w:r>
    </w:p>
    <w:sectPr w:rsidR="0071635A" w:rsidRPr="007B5A5D" w:rsidSect="005063AA">
      <w:headerReference w:type="even" r:id="rId8"/>
      <w:headerReference w:type="default" r:id="rId9"/>
      <w:footerReference w:type="default" r:id="rId10"/>
      <w:pgSz w:w="11907" w:h="16840" w:code="9"/>
      <w:pgMar w:top="1701" w:right="1134" w:bottom="1134" w:left="1701" w:header="709" w:footer="680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C325D" w:rsidRDefault="006C325D">
      <w:r>
        <w:separator/>
      </w:r>
    </w:p>
  </w:endnote>
  <w:endnote w:type="continuationSeparator" w:id="0">
    <w:p w:rsidR="006C325D" w:rsidRDefault="006C32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ymbol Set SWA">
    <w:altName w:val="Wingdings 3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0349D" w:rsidRPr="00F0349D" w:rsidRDefault="00F0349D">
    <w:pPr>
      <w:pStyle w:val="Rodap"/>
      <w:jc w:val="right"/>
      <w:rPr>
        <w:sz w:val="14"/>
        <w:szCs w:val="14"/>
      </w:rPr>
    </w:pPr>
    <w:r w:rsidRPr="00F0349D">
      <w:rPr>
        <w:sz w:val="14"/>
        <w:szCs w:val="14"/>
      </w:rPr>
      <w:fldChar w:fldCharType="begin"/>
    </w:r>
    <w:r w:rsidRPr="00F0349D">
      <w:rPr>
        <w:sz w:val="14"/>
        <w:szCs w:val="14"/>
      </w:rPr>
      <w:instrText xml:space="preserve"> PAGE   \* MERGEFORMAT </w:instrText>
    </w:r>
    <w:r w:rsidRPr="00F0349D">
      <w:rPr>
        <w:sz w:val="14"/>
        <w:szCs w:val="14"/>
      </w:rPr>
      <w:fldChar w:fldCharType="separate"/>
    </w:r>
    <w:r w:rsidR="008A3D28">
      <w:rPr>
        <w:noProof/>
        <w:sz w:val="14"/>
        <w:szCs w:val="14"/>
      </w:rPr>
      <w:t>3</w:t>
    </w:r>
    <w:r w:rsidRPr="00F0349D">
      <w:rPr>
        <w:sz w:val="14"/>
        <w:szCs w:val="14"/>
      </w:rPr>
      <w:fldChar w:fldCharType="end"/>
    </w:r>
  </w:p>
  <w:p w:rsidR="00910BE7" w:rsidRDefault="00910BE7" w:rsidP="006C5F1A">
    <w:pPr>
      <w:pStyle w:val="Rodap"/>
      <w:rPr>
        <w:sz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C325D" w:rsidRDefault="006C325D">
      <w:r>
        <w:separator/>
      </w:r>
    </w:p>
  </w:footnote>
  <w:footnote w:type="continuationSeparator" w:id="0">
    <w:p w:rsidR="006C325D" w:rsidRDefault="006C325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10BE7" w:rsidRDefault="00910BE7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910BE7" w:rsidRDefault="00910BE7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10BE7" w:rsidRDefault="00A22886">
    <w:pPr>
      <w:ind w:right="360"/>
      <w:jc w:val="center"/>
    </w:pPr>
    <w:r>
      <w:rPr>
        <w:noProof/>
        <w:sz w:val="20"/>
        <w:lang w:eastAsia="pt-BR"/>
      </w:rPr>
      <mc:AlternateContent>
        <mc:Choice Requires="wps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column">
                <wp:posOffset>2578100</wp:posOffset>
              </wp:positionH>
              <wp:positionV relativeFrom="paragraph">
                <wp:posOffset>27940</wp:posOffset>
              </wp:positionV>
              <wp:extent cx="972820" cy="869950"/>
              <wp:effectExtent l="2540" t="1905" r="0" b="4445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72820" cy="8699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10BE7" w:rsidRDefault="00A22886">
                          <w:pPr>
                            <w:jc w:val="center"/>
                          </w:pPr>
                          <w:r>
                            <w:rPr>
                              <w:noProof/>
                              <w:lang w:eastAsia="pt-BR"/>
                            </w:rPr>
                            <w:drawing>
                              <wp:inline distT="0" distB="0" distL="0" distR="0">
                                <wp:extent cx="781050" cy="771525"/>
                                <wp:effectExtent l="0" t="0" r="0" b="9525"/>
                                <wp:docPr id="2" name="Imagem 1" descr="BRASÃ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Ã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81050" cy="77152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203pt;margin-top:2.2pt;width:76.6pt;height:68.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" stroked="f">
              <v:textbox>
                <w:txbxContent>
                  <w:p w:rsidR="00910BE7" w:rsidRDefault="00A22886">
                    <w:pPr>
                      <w:jc w:val="center"/>
                    </w:pPr>
                    <w:r>
                      <w:rPr>
                        <w:noProof/>
                        <w:lang w:eastAsia="pt-BR"/>
                      </w:rPr>
                      <w:drawing>
                        <wp:inline distT="0" distB="0" distL="0" distR="0">
                          <wp:extent cx="781050" cy="771525"/>
                          <wp:effectExtent l="0" t="0" r="0" b="9525"/>
                          <wp:docPr id="2" name="Imagem 1" descr="BRASÃ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Ã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781050" cy="77152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 w:rsidR="00910BE7" w:rsidRDefault="00910BE7">
    <w:pPr>
      <w:jc w:val="center"/>
    </w:pPr>
  </w:p>
  <w:p w:rsidR="00910BE7" w:rsidRDefault="00910BE7">
    <w:pPr>
      <w:jc w:val="center"/>
    </w:pPr>
  </w:p>
  <w:p w:rsidR="00910BE7" w:rsidRDefault="00910BE7">
    <w:pPr>
      <w:pStyle w:val="Ttulo1"/>
      <w:spacing w:line="240" w:lineRule="auto"/>
      <w:rPr>
        <w:sz w:val="24"/>
      </w:rPr>
    </w:pPr>
    <w:r>
      <w:rPr>
        <w:sz w:val="24"/>
      </w:rPr>
      <w:t>ESTADO DO RIO GRANDE DO SUL</w:t>
    </w:r>
  </w:p>
  <w:p w:rsidR="00910BE7" w:rsidRDefault="00636350">
    <w:pPr>
      <w:pStyle w:val="Cabealho"/>
      <w:jc w:val="center"/>
      <w:rPr>
        <w:b/>
        <w:bCs/>
      </w:rPr>
    </w:pPr>
    <w:r>
      <w:rPr>
        <w:b/>
        <w:bCs/>
        <w:sz w:val="24"/>
      </w:rPr>
      <w:t>CÂMARA MUNICIPAL</w:t>
    </w:r>
    <w:r w:rsidR="00DF60FB">
      <w:rPr>
        <w:b/>
        <w:bCs/>
        <w:sz w:val="24"/>
      </w:rPr>
      <w:t xml:space="preserve"> DE VEREADORES</w:t>
    </w:r>
    <w:r>
      <w:rPr>
        <w:b/>
        <w:bCs/>
        <w:sz w:val="24"/>
      </w:rPr>
      <w:t xml:space="preserve"> DE</w:t>
    </w:r>
    <w:r w:rsidR="00910BE7">
      <w:rPr>
        <w:b/>
        <w:bCs/>
        <w:sz w:val="24"/>
      </w:rPr>
      <w:t xml:space="preserve"> BOA VISTA DO SUL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ascii="Arial" w:hAnsi="Arial" w:cs="Arial"/>
        <w:sz w:val="22"/>
        <w:szCs w:val="22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53609C9"/>
    <w:multiLevelType w:val="multilevel"/>
    <w:tmpl w:val="061A4B78"/>
    <w:lvl w:ilvl="0">
      <w:start w:val="4"/>
      <w:numFmt w:val="decimal"/>
      <w:lvlText w:val="%1"/>
      <w:lvlJc w:val="left"/>
      <w:pPr>
        <w:tabs>
          <w:tab w:val="num" w:pos="1704"/>
        </w:tabs>
        <w:ind w:left="1704" w:hanging="1704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704"/>
        </w:tabs>
        <w:ind w:left="1704" w:hanging="1704"/>
      </w:pPr>
      <w:rPr>
        <w:rFonts w:hint="default"/>
      </w:rPr>
    </w:lvl>
    <w:lvl w:ilvl="2">
      <w:start w:val="1"/>
      <w:numFmt w:val="decimal"/>
      <w:lvlText w:val="%1.%2.%3.0"/>
      <w:lvlJc w:val="left"/>
      <w:pPr>
        <w:tabs>
          <w:tab w:val="num" w:pos="1704"/>
        </w:tabs>
        <w:ind w:left="1704" w:hanging="1704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704"/>
        </w:tabs>
        <w:ind w:left="1704" w:hanging="170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704"/>
        </w:tabs>
        <w:ind w:left="1704" w:hanging="1704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704"/>
        </w:tabs>
        <w:ind w:left="1704" w:hanging="1704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704"/>
        </w:tabs>
        <w:ind w:left="1704" w:hanging="1704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">
    <w:nsid w:val="057C07E4"/>
    <w:multiLevelType w:val="multilevel"/>
    <w:tmpl w:val="E53E351A"/>
    <w:lvl w:ilvl="0">
      <w:start w:val="1"/>
      <w:numFmt w:val="lowerLetter"/>
      <w:lvlText w:val="%1)"/>
      <w:legacy w:legacy="1" w:legacySpace="120" w:legacyIndent="360"/>
      <w:lvlJc w:val="left"/>
      <w:pPr>
        <w:ind w:left="360" w:hanging="360"/>
      </w:pPr>
    </w:lvl>
    <w:lvl w:ilvl="1">
      <w:start w:val="1"/>
      <w:numFmt w:val="lowerLetter"/>
      <w:lvlText w:val="%2."/>
      <w:legacy w:legacy="1" w:legacySpace="120" w:legacyIndent="360"/>
      <w:lvlJc w:val="left"/>
      <w:pPr>
        <w:ind w:left="720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260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</w:lvl>
  </w:abstractNum>
  <w:abstractNum w:abstractNumId="3">
    <w:nsid w:val="41563E7A"/>
    <w:multiLevelType w:val="singleLevel"/>
    <w:tmpl w:val="029A2A20"/>
    <w:lvl w:ilvl="0">
      <w:start w:val="1"/>
      <w:numFmt w:val="decimalZero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>
    <w:nsid w:val="474F62F9"/>
    <w:multiLevelType w:val="hybridMultilevel"/>
    <w:tmpl w:val="90687B9E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5B2C61D2"/>
    <w:multiLevelType w:val="multilevel"/>
    <w:tmpl w:val="105E5024"/>
    <w:lvl w:ilvl="0">
      <w:start w:val="4"/>
      <w:numFmt w:val="decimal"/>
      <w:lvlText w:val="%1"/>
      <w:lvlJc w:val="left"/>
      <w:pPr>
        <w:tabs>
          <w:tab w:val="num" w:pos="1704"/>
        </w:tabs>
        <w:ind w:left="1704" w:hanging="1704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704"/>
        </w:tabs>
        <w:ind w:left="1704" w:hanging="1704"/>
      </w:pPr>
      <w:rPr>
        <w:rFonts w:hint="default"/>
      </w:rPr>
    </w:lvl>
    <w:lvl w:ilvl="2">
      <w:start w:val="1"/>
      <w:numFmt w:val="decimal"/>
      <w:lvlText w:val="%1.%2.%3.0"/>
      <w:lvlJc w:val="left"/>
      <w:pPr>
        <w:tabs>
          <w:tab w:val="num" w:pos="1704"/>
        </w:tabs>
        <w:ind w:left="1704" w:hanging="1704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704"/>
        </w:tabs>
        <w:ind w:left="1704" w:hanging="170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704"/>
        </w:tabs>
        <w:ind w:left="1704" w:hanging="1704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704"/>
        </w:tabs>
        <w:ind w:left="1704" w:hanging="1704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704"/>
        </w:tabs>
        <w:ind w:left="1704" w:hanging="1704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6">
    <w:nsid w:val="5E397C65"/>
    <w:multiLevelType w:val="singleLevel"/>
    <w:tmpl w:val="F1969DBC"/>
    <w:lvl w:ilvl="0">
      <w:start w:val="1"/>
      <w:numFmt w:val="lowerLetter"/>
      <w:lvlText w:val="%1)"/>
      <w:legacy w:legacy="1" w:legacySpace="0" w:legacyIndent="283"/>
      <w:lvlJc w:val="left"/>
      <w:pPr>
        <w:ind w:left="283" w:hanging="283"/>
      </w:pPr>
    </w:lvl>
  </w:abstractNum>
  <w:abstractNum w:abstractNumId="7">
    <w:nsid w:val="5F6202F2"/>
    <w:multiLevelType w:val="singleLevel"/>
    <w:tmpl w:val="F1969DBC"/>
    <w:lvl w:ilvl="0">
      <w:start w:val="1"/>
      <w:numFmt w:val="lowerLetter"/>
      <w:lvlText w:val="%1)"/>
      <w:legacy w:legacy="1" w:legacySpace="0" w:legacyIndent="283"/>
      <w:lvlJc w:val="left"/>
      <w:pPr>
        <w:ind w:left="283" w:hanging="283"/>
      </w:pPr>
    </w:lvl>
  </w:abstractNum>
  <w:abstractNum w:abstractNumId="8">
    <w:nsid w:val="5F660F92"/>
    <w:multiLevelType w:val="hybridMultilevel"/>
    <w:tmpl w:val="2DB6FAAC"/>
    <w:lvl w:ilvl="0" w:tplc="FFFFFFFF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6E1E4C9C"/>
    <w:multiLevelType w:val="hybridMultilevel"/>
    <w:tmpl w:val="7AB039B4"/>
    <w:lvl w:ilvl="0" w:tplc="5718964E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 Set SWA" w:hAnsi="Symbol Set SWA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712F756C"/>
    <w:multiLevelType w:val="hybridMultilevel"/>
    <w:tmpl w:val="EAECF598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72C53A61"/>
    <w:multiLevelType w:val="multilevel"/>
    <w:tmpl w:val="4772775E"/>
    <w:lvl w:ilvl="0">
      <w:start w:val="1"/>
      <w:numFmt w:val="decimalZero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4"/>
  </w:num>
  <w:num w:numId="2">
    <w:abstractNumId w:val="9"/>
  </w:num>
  <w:num w:numId="3">
    <w:abstractNumId w:val="6"/>
  </w:num>
  <w:num w:numId="4">
    <w:abstractNumId w:val="7"/>
  </w:num>
  <w:num w:numId="5">
    <w:abstractNumId w:val="5"/>
  </w:num>
  <w:num w:numId="6">
    <w:abstractNumId w:val="1"/>
  </w:num>
  <w:num w:numId="7">
    <w:abstractNumId w:val="10"/>
  </w:num>
  <w:num w:numId="8">
    <w:abstractNumId w:val="11"/>
  </w:num>
  <w:num w:numId="9">
    <w:abstractNumId w:val="3"/>
  </w:num>
  <w:num w:numId="10">
    <w:abstractNumId w:val="2"/>
  </w:num>
  <w:num w:numId="11">
    <w:abstractNumId w:val="8"/>
  </w:num>
  <w:num w:numId="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3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40"/>
  <w:drawingGridVerticalSpacing w:val="381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69FE"/>
    <w:rsid w:val="000167A9"/>
    <w:rsid w:val="00022600"/>
    <w:rsid w:val="00023419"/>
    <w:rsid w:val="000761C8"/>
    <w:rsid w:val="000904CB"/>
    <w:rsid w:val="000B5C83"/>
    <w:rsid w:val="000D5F68"/>
    <w:rsid w:val="0011051D"/>
    <w:rsid w:val="00112DA1"/>
    <w:rsid w:val="00113EED"/>
    <w:rsid w:val="00130BFC"/>
    <w:rsid w:val="00136E88"/>
    <w:rsid w:val="001632D6"/>
    <w:rsid w:val="00196600"/>
    <w:rsid w:val="00196D53"/>
    <w:rsid w:val="001A4CBF"/>
    <w:rsid w:val="001C66A6"/>
    <w:rsid w:val="001F5F31"/>
    <w:rsid w:val="00211573"/>
    <w:rsid w:val="00217A62"/>
    <w:rsid w:val="00230C58"/>
    <w:rsid w:val="0029472C"/>
    <w:rsid w:val="002A3B6A"/>
    <w:rsid w:val="002B04CB"/>
    <w:rsid w:val="002C1E4A"/>
    <w:rsid w:val="00304A01"/>
    <w:rsid w:val="003565DE"/>
    <w:rsid w:val="0037585E"/>
    <w:rsid w:val="003D4F16"/>
    <w:rsid w:val="003D5808"/>
    <w:rsid w:val="00406627"/>
    <w:rsid w:val="00411C38"/>
    <w:rsid w:val="00431C6E"/>
    <w:rsid w:val="004473B7"/>
    <w:rsid w:val="004F2FC6"/>
    <w:rsid w:val="005063AA"/>
    <w:rsid w:val="00511122"/>
    <w:rsid w:val="00540157"/>
    <w:rsid w:val="00540346"/>
    <w:rsid w:val="00565EC8"/>
    <w:rsid w:val="00572A42"/>
    <w:rsid w:val="00583626"/>
    <w:rsid w:val="005B0C85"/>
    <w:rsid w:val="005B7543"/>
    <w:rsid w:val="005F2021"/>
    <w:rsid w:val="00636350"/>
    <w:rsid w:val="00642199"/>
    <w:rsid w:val="006771B1"/>
    <w:rsid w:val="00687835"/>
    <w:rsid w:val="006A1720"/>
    <w:rsid w:val="006A4628"/>
    <w:rsid w:val="006C325D"/>
    <w:rsid w:val="006C5F1A"/>
    <w:rsid w:val="007033E4"/>
    <w:rsid w:val="0071635A"/>
    <w:rsid w:val="0072013B"/>
    <w:rsid w:val="00757FAE"/>
    <w:rsid w:val="007978CF"/>
    <w:rsid w:val="007B5A5D"/>
    <w:rsid w:val="007C26E9"/>
    <w:rsid w:val="007D1F1B"/>
    <w:rsid w:val="007E674C"/>
    <w:rsid w:val="00832A4F"/>
    <w:rsid w:val="0084052A"/>
    <w:rsid w:val="0084277A"/>
    <w:rsid w:val="00844B5B"/>
    <w:rsid w:val="008604E2"/>
    <w:rsid w:val="008A3D28"/>
    <w:rsid w:val="008C09DB"/>
    <w:rsid w:val="008C12A0"/>
    <w:rsid w:val="008C31FB"/>
    <w:rsid w:val="008D6EFB"/>
    <w:rsid w:val="00910BE7"/>
    <w:rsid w:val="00917690"/>
    <w:rsid w:val="00975059"/>
    <w:rsid w:val="0098524C"/>
    <w:rsid w:val="00986655"/>
    <w:rsid w:val="009E1834"/>
    <w:rsid w:val="00A0296F"/>
    <w:rsid w:val="00A147B9"/>
    <w:rsid w:val="00A22886"/>
    <w:rsid w:val="00A73A08"/>
    <w:rsid w:val="00A868B9"/>
    <w:rsid w:val="00AA0AAF"/>
    <w:rsid w:val="00AC2BED"/>
    <w:rsid w:val="00AC4AD5"/>
    <w:rsid w:val="00AE395E"/>
    <w:rsid w:val="00AF057E"/>
    <w:rsid w:val="00AF69FE"/>
    <w:rsid w:val="00AF75A1"/>
    <w:rsid w:val="00B1346C"/>
    <w:rsid w:val="00B154BC"/>
    <w:rsid w:val="00B54998"/>
    <w:rsid w:val="00B90088"/>
    <w:rsid w:val="00B92D9D"/>
    <w:rsid w:val="00BC285F"/>
    <w:rsid w:val="00BD594C"/>
    <w:rsid w:val="00BE67F5"/>
    <w:rsid w:val="00C2411F"/>
    <w:rsid w:val="00C26710"/>
    <w:rsid w:val="00C26EC8"/>
    <w:rsid w:val="00C76290"/>
    <w:rsid w:val="00C90B4A"/>
    <w:rsid w:val="00C94114"/>
    <w:rsid w:val="00CC034F"/>
    <w:rsid w:val="00CE0F65"/>
    <w:rsid w:val="00CE4224"/>
    <w:rsid w:val="00CE7912"/>
    <w:rsid w:val="00D03387"/>
    <w:rsid w:val="00D379B4"/>
    <w:rsid w:val="00D737B2"/>
    <w:rsid w:val="00D82B1E"/>
    <w:rsid w:val="00D91AD4"/>
    <w:rsid w:val="00D94DE9"/>
    <w:rsid w:val="00DC57C2"/>
    <w:rsid w:val="00DD6220"/>
    <w:rsid w:val="00DD69F4"/>
    <w:rsid w:val="00DF030D"/>
    <w:rsid w:val="00DF330B"/>
    <w:rsid w:val="00DF60FB"/>
    <w:rsid w:val="00DF7642"/>
    <w:rsid w:val="00E121F8"/>
    <w:rsid w:val="00E27616"/>
    <w:rsid w:val="00E32E0E"/>
    <w:rsid w:val="00E515F5"/>
    <w:rsid w:val="00E60C5B"/>
    <w:rsid w:val="00E64133"/>
    <w:rsid w:val="00E7615C"/>
    <w:rsid w:val="00E81538"/>
    <w:rsid w:val="00E92E4F"/>
    <w:rsid w:val="00EC74F7"/>
    <w:rsid w:val="00ED2C97"/>
    <w:rsid w:val="00F0349D"/>
    <w:rsid w:val="00FA1A0B"/>
    <w:rsid w:val="00FC55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2F444E86-7C45-41F3-ABC3-C545A3A8A4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qFormat="1"/>
    <w:lsdException w:name="heading 9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line="360" w:lineRule="auto"/>
    </w:pPr>
    <w:rPr>
      <w:rFonts w:ascii="Arial" w:hAnsi="Arial"/>
      <w:sz w:val="28"/>
      <w:szCs w:val="24"/>
      <w:lang w:eastAsia="en-US"/>
    </w:rPr>
  </w:style>
  <w:style w:type="paragraph" w:styleId="Ttulo1">
    <w:name w:val="heading 1"/>
    <w:basedOn w:val="Normal"/>
    <w:next w:val="Normal"/>
    <w:qFormat/>
    <w:pPr>
      <w:keepNext/>
      <w:jc w:val="center"/>
      <w:outlineLvl w:val="0"/>
    </w:pPr>
    <w:rPr>
      <w:b/>
      <w:bCs/>
      <w:sz w:val="22"/>
    </w:rPr>
  </w:style>
  <w:style w:type="paragraph" w:styleId="Ttulo2">
    <w:name w:val="heading 2"/>
    <w:basedOn w:val="Normal"/>
    <w:qFormat/>
    <w:pPr>
      <w:keepLines/>
      <w:tabs>
        <w:tab w:val="left" w:pos="1701"/>
      </w:tabs>
      <w:spacing w:line="240" w:lineRule="auto"/>
      <w:jc w:val="both"/>
      <w:outlineLvl w:val="1"/>
    </w:pPr>
    <w:rPr>
      <w:b/>
      <w:snapToGrid w:val="0"/>
      <w:sz w:val="24"/>
      <w:szCs w:val="20"/>
      <w:lang w:eastAsia="pt-BR"/>
    </w:rPr>
  </w:style>
  <w:style w:type="paragraph" w:styleId="Ttulo3">
    <w:name w:val="heading 3"/>
    <w:basedOn w:val="Normal"/>
    <w:qFormat/>
    <w:pPr>
      <w:keepNext/>
      <w:tabs>
        <w:tab w:val="left" w:pos="1134"/>
      </w:tabs>
      <w:spacing w:line="240" w:lineRule="auto"/>
      <w:jc w:val="both"/>
      <w:outlineLvl w:val="2"/>
    </w:pPr>
    <w:rPr>
      <w:sz w:val="24"/>
      <w:szCs w:val="20"/>
      <w:lang w:eastAsia="pt-BR"/>
    </w:rPr>
  </w:style>
  <w:style w:type="paragraph" w:styleId="Ttulo7">
    <w:name w:val="heading 7"/>
    <w:basedOn w:val="Normal"/>
    <w:next w:val="Normal"/>
    <w:qFormat/>
    <w:pPr>
      <w:keepNext/>
      <w:tabs>
        <w:tab w:val="left" w:pos="284"/>
        <w:tab w:val="left" w:pos="567"/>
      </w:tabs>
      <w:overflowPunct w:val="0"/>
      <w:autoSpaceDE w:val="0"/>
      <w:autoSpaceDN w:val="0"/>
      <w:adjustRightInd w:val="0"/>
      <w:spacing w:line="240" w:lineRule="auto"/>
      <w:textAlignment w:val="baseline"/>
      <w:outlineLvl w:val="6"/>
    </w:pPr>
    <w:rPr>
      <w:b/>
      <w:bCs/>
      <w:sz w:val="20"/>
      <w:szCs w:val="20"/>
      <w:lang w:eastAsia="pt-BR"/>
    </w:rPr>
  </w:style>
  <w:style w:type="paragraph" w:styleId="Ttulo8">
    <w:name w:val="heading 8"/>
    <w:basedOn w:val="Normal"/>
    <w:next w:val="Normal"/>
    <w:qFormat/>
    <w:pPr>
      <w:keepNext/>
      <w:tabs>
        <w:tab w:val="left" w:pos="1701"/>
      </w:tabs>
      <w:overflowPunct w:val="0"/>
      <w:autoSpaceDE w:val="0"/>
      <w:autoSpaceDN w:val="0"/>
      <w:adjustRightInd w:val="0"/>
      <w:spacing w:line="240" w:lineRule="auto"/>
      <w:jc w:val="both"/>
      <w:textAlignment w:val="baseline"/>
      <w:outlineLvl w:val="7"/>
    </w:pPr>
    <w:rPr>
      <w:b/>
      <w:bCs/>
      <w:sz w:val="24"/>
      <w:szCs w:val="20"/>
      <w:lang w:eastAsia="pt-BR"/>
    </w:rPr>
  </w:style>
  <w:style w:type="paragraph" w:styleId="Ttulo9">
    <w:name w:val="heading 9"/>
    <w:basedOn w:val="Normal"/>
    <w:next w:val="Normal"/>
    <w:qFormat/>
    <w:pPr>
      <w:keepNext/>
      <w:tabs>
        <w:tab w:val="left" w:pos="1701"/>
      </w:tabs>
      <w:overflowPunct w:val="0"/>
      <w:autoSpaceDE w:val="0"/>
      <w:autoSpaceDN w:val="0"/>
      <w:adjustRightInd w:val="0"/>
      <w:spacing w:line="240" w:lineRule="auto"/>
      <w:jc w:val="center"/>
      <w:textAlignment w:val="baseline"/>
      <w:outlineLvl w:val="8"/>
    </w:pPr>
    <w:rPr>
      <w:b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Contrato">
    <w:name w:val="Contrato"/>
    <w:basedOn w:val="Normal"/>
    <w:pPr>
      <w:spacing w:line="240" w:lineRule="auto"/>
      <w:ind w:firstLine="1440"/>
      <w:jc w:val="both"/>
    </w:pPr>
    <w:rPr>
      <w:rFonts w:ascii="Tahoma" w:hAnsi="Tahoma" w:cs="Tahoma"/>
      <w:sz w:val="24"/>
      <w:szCs w:val="20"/>
    </w:rPr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pPr>
      <w:tabs>
        <w:tab w:val="center" w:pos="4419"/>
        <w:tab w:val="right" w:pos="8838"/>
      </w:tabs>
    </w:pPr>
  </w:style>
  <w:style w:type="character" w:styleId="Hyperlink">
    <w:name w:val="Hyperlink"/>
    <w:basedOn w:val="Fontepargpadro"/>
    <w:rPr>
      <w:color w:val="0000FF"/>
      <w:u w:val="single"/>
    </w:rPr>
  </w:style>
  <w:style w:type="paragraph" w:styleId="Corpodetexto">
    <w:name w:val="Body Text"/>
    <w:basedOn w:val="Normal"/>
    <w:pPr>
      <w:tabs>
        <w:tab w:val="left" w:pos="1701"/>
      </w:tabs>
      <w:spacing w:line="240" w:lineRule="auto"/>
      <w:jc w:val="both"/>
    </w:pPr>
    <w:rPr>
      <w:sz w:val="24"/>
      <w:szCs w:val="20"/>
      <w:lang w:eastAsia="pt-BR"/>
    </w:rPr>
  </w:style>
  <w:style w:type="paragraph" w:styleId="Recuodecorpodetexto">
    <w:name w:val="Body Text Indent"/>
    <w:basedOn w:val="Normal"/>
    <w:pPr>
      <w:spacing w:line="240" w:lineRule="auto"/>
      <w:ind w:left="1120"/>
      <w:jc w:val="both"/>
    </w:pPr>
    <w:rPr>
      <w:sz w:val="24"/>
    </w:rPr>
  </w:style>
  <w:style w:type="paragraph" w:customStyle="1" w:styleId="Textopadro">
    <w:name w:val="Texto padrão"/>
    <w:basedOn w:val="Normal"/>
    <w:pPr>
      <w:overflowPunct w:val="0"/>
      <w:autoSpaceDE w:val="0"/>
      <w:autoSpaceDN w:val="0"/>
      <w:adjustRightInd w:val="0"/>
      <w:spacing w:line="240" w:lineRule="auto"/>
      <w:textAlignment w:val="baseline"/>
    </w:pPr>
    <w:rPr>
      <w:rFonts w:ascii="Times New Roman" w:hAnsi="Times New Roman"/>
      <w:sz w:val="24"/>
      <w:szCs w:val="20"/>
      <w:lang w:val="en-US" w:eastAsia="pt-BR"/>
    </w:rPr>
  </w:style>
  <w:style w:type="paragraph" w:styleId="Recuodecorpodetexto2">
    <w:name w:val="Body Text Indent 2"/>
    <w:basedOn w:val="Normal"/>
    <w:pPr>
      <w:overflowPunct w:val="0"/>
      <w:autoSpaceDE w:val="0"/>
      <w:autoSpaceDN w:val="0"/>
      <w:adjustRightInd w:val="0"/>
      <w:spacing w:line="240" w:lineRule="auto"/>
      <w:ind w:firstLine="284"/>
      <w:jc w:val="both"/>
      <w:textAlignment w:val="baseline"/>
    </w:pPr>
    <w:rPr>
      <w:b/>
      <w:bCs/>
      <w:sz w:val="24"/>
      <w:szCs w:val="20"/>
      <w:lang w:eastAsia="pt-BR"/>
    </w:rPr>
  </w:style>
  <w:style w:type="character" w:styleId="Nmerodepgina">
    <w:name w:val="page number"/>
    <w:basedOn w:val="Fontepargpadro"/>
  </w:style>
  <w:style w:type="table" w:styleId="Tabelacomgrade">
    <w:name w:val="Table Grid"/>
    <w:basedOn w:val="Tabelanormal"/>
    <w:rsid w:val="00AF69FE"/>
    <w:pPr>
      <w:overflowPunct w:val="0"/>
      <w:autoSpaceDE w:val="0"/>
      <w:autoSpaceDN w:val="0"/>
      <w:adjustRightInd w:val="0"/>
      <w:jc w:val="both"/>
      <w:textAlignment w:val="baseline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balo">
    <w:name w:val="Balloon Text"/>
    <w:basedOn w:val="Normal"/>
    <w:semiHidden/>
    <w:rsid w:val="00211573"/>
    <w:rPr>
      <w:rFonts w:ascii="Tahoma" w:hAnsi="Tahoma" w:cs="Tahoma"/>
      <w:sz w:val="16"/>
      <w:szCs w:val="16"/>
    </w:rPr>
  </w:style>
  <w:style w:type="character" w:customStyle="1" w:styleId="label">
    <w:name w:val="label"/>
    <w:basedOn w:val="Fontepargpadro"/>
    <w:rsid w:val="00196600"/>
  </w:style>
  <w:style w:type="character" w:customStyle="1" w:styleId="RodapChar">
    <w:name w:val="Rodapé Char"/>
    <w:basedOn w:val="Fontepargpadro"/>
    <w:link w:val="Rodap"/>
    <w:uiPriority w:val="99"/>
    <w:rsid w:val="00F0349D"/>
    <w:rPr>
      <w:rFonts w:ascii="Arial" w:hAnsi="Arial"/>
      <w:sz w:val="28"/>
      <w:szCs w:val="24"/>
      <w:lang w:eastAsia="en-US"/>
    </w:rPr>
  </w:style>
  <w:style w:type="character" w:styleId="HiperlinkVisitado">
    <w:name w:val="FollowedHyperlink"/>
    <w:basedOn w:val="Fontepargpadro"/>
    <w:rsid w:val="007D1F1B"/>
    <w:rPr>
      <w:color w:val="954F72" w:themeColor="followedHyperlink"/>
      <w:u w:val="single"/>
    </w:rPr>
  </w:style>
  <w:style w:type="paragraph" w:customStyle="1" w:styleId="Standard">
    <w:name w:val="Standard"/>
    <w:rsid w:val="00130BFC"/>
    <w:pPr>
      <w:suppressAutoHyphens/>
      <w:autoSpaceDN w:val="0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paragraph" w:styleId="Textodenotaderodap">
    <w:name w:val="footnote text"/>
    <w:basedOn w:val="Normal"/>
    <w:link w:val="TextodenotaderodapChar"/>
    <w:rsid w:val="00E27616"/>
    <w:pPr>
      <w:spacing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rsid w:val="00E27616"/>
    <w:rPr>
      <w:rFonts w:ascii="Arial" w:hAnsi="Arial"/>
      <w:lang w:eastAsia="en-US"/>
    </w:rPr>
  </w:style>
  <w:style w:type="character" w:styleId="Refdenotaderodap">
    <w:name w:val="footnote reference"/>
    <w:basedOn w:val="Fontepargpadro"/>
    <w:rsid w:val="00E2761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8726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55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80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91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3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90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5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86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0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75BF7FA-7636-4CD7-BC3A-37676A6BBD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3</Pages>
  <Words>709</Words>
  <Characters>3834</Characters>
  <Application>Microsoft Office Word</Application>
  <DocSecurity>0</DocSecurity>
  <Lines>31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DEPARTAMENTO DE COMPRAS E LICITAÇÕES</vt:lpstr>
    </vt:vector>
  </TitlesOfParts>
  <Company/>
  <LinksUpToDate>false</LinksUpToDate>
  <CharactersWithSpaces>4534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DEPARTAMENTO DE COMPRAS E LICITAÇÕES</dc:title>
  <dc:subject/>
  <dc:creator>Rosangela</dc:creator>
  <cp:keywords/>
  <cp:lastModifiedBy>Rosangela ....</cp:lastModifiedBy>
  <cp:revision>8</cp:revision>
  <cp:lastPrinted>2015-12-17T13:15:00Z</cp:lastPrinted>
  <dcterms:created xsi:type="dcterms:W3CDTF">2020-04-07T16:55:00Z</dcterms:created>
  <dcterms:modified xsi:type="dcterms:W3CDTF">2020-04-07T18:05:00Z</dcterms:modified>
</cp:coreProperties>
</file>